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spacing w:val="-2"/>
        </w:rPr>
        <w:t>Specification</w:t>
      </w:r>
    </w:p>
    <w:p>
      <w:pPr>
        <w:pStyle w:val="BodyText"/>
        <w:spacing w:before="192"/>
        <w:ind w:left="360" w:right="207"/>
      </w:pPr>
      <w:r>
        <w:rPr>
          <w:color w:val="231F20"/>
        </w:rPr>
        <w:t>Lead</w:t>
      </w:r>
      <w:r>
        <w:rPr>
          <w:color w:val="231F20"/>
          <w:spacing w:val="-7"/>
        </w:rPr>
        <w:t> </w:t>
      </w:r>
      <w:r>
        <w:rPr>
          <w:color w:val="231F20"/>
        </w:rPr>
        <w:t>free</w:t>
      </w:r>
      <w:r>
        <w:rPr>
          <w:color w:val="231F20"/>
          <w:spacing w:val="-7"/>
        </w:rPr>
        <w:t> </w:t>
      </w:r>
      <w:r>
        <w:rPr>
          <w:color w:val="231F20"/>
        </w:rPr>
        <w:t>digital</w:t>
      </w:r>
      <w:r>
        <w:rPr>
          <w:color w:val="231F20"/>
          <w:spacing w:val="-7"/>
        </w:rPr>
        <w:t> </w:t>
      </w:r>
      <w:r>
        <w:rPr>
          <w:color w:val="231F20"/>
        </w:rPr>
        <w:t>water</w:t>
      </w:r>
      <w:r>
        <w:rPr>
          <w:color w:val="231F20"/>
          <w:spacing w:val="-7"/>
        </w:rPr>
        <w:t> </w:t>
      </w:r>
      <w:r>
        <w:rPr>
          <w:color w:val="231F20"/>
        </w:rPr>
        <w:t>temperature</w:t>
      </w:r>
      <w:r>
        <w:rPr>
          <w:color w:val="231F20"/>
          <w:spacing w:val="-7"/>
        </w:rPr>
        <w:t> </w:t>
      </w:r>
      <w:r>
        <w:rPr>
          <w:color w:val="231F20"/>
        </w:rPr>
        <w:t>control</w:t>
      </w:r>
      <w:r>
        <w:rPr>
          <w:color w:val="231F20"/>
          <w:spacing w:val="-7"/>
        </w:rPr>
        <w:t> </w:t>
      </w:r>
      <w:r>
        <w:rPr>
          <w:color w:val="231F20"/>
        </w:rPr>
        <w:t>and</w:t>
      </w:r>
      <w:r>
        <w:rPr>
          <w:color w:val="231F20"/>
          <w:spacing w:val="-7"/>
        </w:rPr>
        <w:t> </w:t>
      </w:r>
      <w:r>
        <w:rPr>
          <w:color w:val="231F20"/>
        </w:rPr>
        <w:t>monitoring system</w:t>
      </w:r>
      <w:r>
        <w:rPr>
          <w:color w:val="231F20"/>
          <w:spacing w:val="-6"/>
        </w:rPr>
        <w:t> </w:t>
      </w:r>
      <w:r>
        <w:rPr>
          <w:color w:val="231F20"/>
        </w:rPr>
        <w:t>shall</w:t>
      </w:r>
      <w:r>
        <w:rPr>
          <w:color w:val="231F20"/>
          <w:spacing w:val="-6"/>
        </w:rPr>
        <w:t> </w:t>
      </w:r>
      <w:r>
        <w:rPr>
          <w:color w:val="231F20"/>
        </w:rPr>
        <w:t>feature</w:t>
      </w:r>
      <w:r>
        <w:rPr>
          <w:color w:val="231F20"/>
          <w:spacing w:val="-6"/>
        </w:rPr>
        <w:t> </w:t>
      </w:r>
      <w:r>
        <w:rPr>
          <w:color w:val="231F20"/>
        </w:rPr>
        <w:t>full-color</w:t>
      </w:r>
      <w:r>
        <w:rPr>
          <w:color w:val="231F20"/>
          <w:spacing w:val="-6"/>
        </w:rPr>
        <w:t> </w:t>
      </w:r>
      <w:r>
        <w:rPr>
          <w:color w:val="231F20"/>
        </w:rPr>
        <w:t>touchscreen</w:t>
      </w:r>
      <w:r>
        <w:rPr>
          <w:color w:val="231F20"/>
          <w:spacing w:val="-6"/>
        </w:rPr>
        <w:t> </w:t>
      </w:r>
      <w:r>
        <w:rPr>
          <w:color w:val="231F20"/>
        </w:rPr>
        <w:t>interface</w:t>
      </w:r>
      <w:r>
        <w:rPr>
          <w:color w:val="231F20"/>
          <w:spacing w:val="-6"/>
        </w:rPr>
        <w:t> </w:t>
      </w:r>
      <w:r>
        <w:rPr>
          <w:color w:val="231F20"/>
        </w:rPr>
        <w:t>which is configurable on location and does not require factory pre-programming. System shall control water temper-ature to ±2°F in accordance with ASSE 1017 and resist “temperature creep” during periods of low/zero demand. The control shall be password protected and feature a user-adjustable</w:t>
      </w:r>
      <w:r>
        <w:rPr>
          <w:color w:val="231F20"/>
          <w:spacing w:val="-2"/>
        </w:rPr>
        <w:t> </w:t>
      </w:r>
      <w:r>
        <w:rPr>
          <w:color w:val="231F20"/>
        </w:rPr>
        <w:t>outlet</w:t>
      </w:r>
      <w:r>
        <w:rPr>
          <w:color w:val="231F20"/>
          <w:spacing w:val="-2"/>
        </w:rPr>
        <w:t> </w:t>
      </w:r>
      <w:r>
        <w:rPr>
          <w:color w:val="231F20"/>
        </w:rPr>
        <w:t>temperature</w:t>
      </w:r>
      <w:r>
        <w:rPr>
          <w:color w:val="231F20"/>
          <w:spacing w:val="-2"/>
        </w:rPr>
        <w:t> </w:t>
      </w:r>
      <w:r>
        <w:rPr>
          <w:color w:val="231F20"/>
        </w:rPr>
        <w:t>range</w:t>
      </w:r>
      <w:r>
        <w:rPr>
          <w:color w:val="231F20"/>
          <w:spacing w:val="-2"/>
        </w:rPr>
        <w:t> </w:t>
      </w:r>
      <w:r>
        <w:rPr>
          <w:color w:val="231F20"/>
        </w:rPr>
        <w:t>of</w:t>
      </w:r>
      <w:r>
        <w:rPr>
          <w:color w:val="231F20"/>
          <w:spacing w:val="-2"/>
        </w:rPr>
        <w:t> </w:t>
      </w:r>
      <w:r>
        <w:rPr>
          <w:color w:val="231F20"/>
        </w:rPr>
        <w:t>60°F</w:t>
      </w:r>
      <w:r>
        <w:rPr>
          <w:color w:val="231F20"/>
          <w:spacing w:val="-2"/>
        </w:rPr>
        <w:t> </w:t>
      </w:r>
      <w:r>
        <w:rPr>
          <w:color w:val="231F20"/>
        </w:rPr>
        <w:t>to</w:t>
      </w:r>
      <w:r>
        <w:rPr>
          <w:color w:val="231F20"/>
          <w:spacing w:val="-2"/>
        </w:rPr>
        <w:t> </w:t>
      </w:r>
      <w:r>
        <w:rPr>
          <w:color w:val="231F20"/>
        </w:rPr>
        <w:t>180°F with high and low temperature alerts, and an approach temperature of 2°F.</w:t>
      </w:r>
    </w:p>
    <w:p>
      <w:pPr>
        <w:pStyle w:val="BodyText"/>
        <w:ind w:left="360"/>
      </w:pPr>
      <w:r>
        <w:rPr>
          <w:color w:val="231F20"/>
        </w:rPr>
        <w:t>System shall digitally control and monitor mixed outlet temperature. The control shall integrate with building automation</w:t>
      </w:r>
      <w:r>
        <w:rPr>
          <w:color w:val="231F20"/>
          <w:spacing w:val="-1"/>
        </w:rPr>
        <w:t> </w:t>
      </w:r>
      <w:r>
        <w:rPr>
          <w:color w:val="231F20"/>
        </w:rPr>
        <w:t>systems</w:t>
      </w:r>
      <w:r>
        <w:rPr>
          <w:color w:val="231F20"/>
          <w:spacing w:val="-1"/>
        </w:rPr>
        <w:t> </w:t>
      </w:r>
      <w:r>
        <w:rPr>
          <w:color w:val="231F20"/>
        </w:rPr>
        <w:t>(separate</w:t>
      </w:r>
      <w:r>
        <w:rPr>
          <w:color w:val="231F20"/>
          <w:spacing w:val="-1"/>
        </w:rPr>
        <w:t> </w:t>
      </w:r>
      <w:r>
        <w:rPr>
          <w:color w:val="231F20"/>
        </w:rPr>
        <w:t>module</w:t>
      </w:r>
      <w:r>
        <w:rPr>
          <w:color w:val="231F20"/>
          <w:spacing w:val="-1"/>
        </w:rPr>
        <w:t> </w:t>
      </w:r>
      <w:r>
        <w:rPr>
          <w:color w:val="231F20"/>
        </w:rPr>
        <w:t>not</w:t>
      </w:r>
      <w:r>
        <w:rPr>
          <w:color w:val="231F20"/>
          <w:spacing w:val="-1"/>
        </w:rPr>
        <w:t> </w:t>
      </w:r>
      <w:r>
        <w:rPr>
          <w:color w:val="231F20"/>
        </w:rPr>
        <w:t>required)</w:t>
      </w:r>
      <w:r>
        <w:rPr>
          <w:color w:val="231F20"/>
          <w:spacing w:val="-1"/>
        </w:rPr>
        <w:t> </w:t>
      </w:r>
      <w:r>
        <w:rPr>
          <w:color w:val="231F20"/>
        </w:rPr>
        <w:t>through BACnet</w:t>
      </w:r>
      <w:r>
        <w:rPr>
          <w:color w:val="231F20"/>
          <w:spacing w:val="-6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Modbus</w:t>
      </w:r>
      <w:r>
        <w:rPr>
          <w:color w:val="231F20"/>
          <w:spacing w:val="-6"/>
        </w:rPr>
        <w:t> </w:t>
      </w:r>
      <w:r>
        <w:rPr>
          <w:color w:val="231F20"/>
        </w:rPr>
        <w:t>protocols</w:t>
      </w:r>
      <w:r>
        <w:rPr>
          <w:color w:val="231F20"/>
          <w:spacing w:val="-6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feature</w:t>
      </w:r>
      <w:r>
        <w:rPr>
          <w:color w:val="231F20"/>
          <w:spacing w:val="-6"/>
        </w:rPr>
        <w:t> </w:t>
      </w:r>
      <w:r>
        <w:rPr>
          <w:color w:val="231F20"/>
        </w:rPr>
        <w:t>local</w:t>
      </w:r>
      <w:r>
        <w:rPr>
          <w:color w:val="231F20"/>
          <w:spacing w:val="-6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remote temperature alarms.</w:t>
      </w:r>
    </w:p>
    <w:p>
      <w:pPr>
        <w:pStyle w:val="BodyText"/>
        <w:ind w:left="360" w:right="70"/>
      </w:pPr>
      <w:r>
        <w:rPr>
          <w:color w:val="231F20"/>
        </w:rPr>
        <w:t>System shall provide monitoring and visibility of mixing valve</w:t>
      </w:r>
      <w:r>
        <w:rPr>
          <w:color w:val="231F20"/>
          <w:spacing w:val="-1"/>
        </w:rPr>
        <w:t> </w:t>
      </w:r>
      <w:r>
        <w:rPr>
          <w:color w:val="231F20"/>
        </w:rPr>
        <w:t>assets</w:t>
      </w:r>
      <w:r>
        <w:rPr>
          <w:color w:val="231F20"/>
          <w:spacing w:val="-1"/>
        </w:rPr>
        <w:t> </w:t>
      </w:r>
      <w:r>
        <w:rPr>
          <w:color w:val="231F20"/>
        </w:rPr>
        <w:t>across</w:t>
      </w:r>
      <w:r>
        <w:rPr>
          <w:color w:val="231F20"/>
          <w:spacing w:val="-1"/>
        </w:rPr>
        <w:t> </w:t>
      </w:r>
      <w:r>
        <w:rPr>
          <w:color w:val="231F20"/>
        </w:rPr>
        <w:t>multiple</w:t>
      </w:r>
      <w:r>
        <w:rPr>
          <w:color w:val="231F20"/>
          <w:spacing w:val="-1"/>
        </w:rPr>
        <w:t> </w:t>
      </w:r>
      <w:r>
        <w:rPr>
          <w:color w:val="231F20"/>
        </w:rPr>
        <w:t>locations/sublocations. </w:t>
      </w:r>
      <w:r>
        <w:rPr>
          <w:color w:val="231F20"/>
          <w:spacing w:val="-2"/>
        </w:rPr>
        <w:t>System</w:t>
      </w:r>
    </w:p>
    <w:p>
      <w:pPr>
        <w:pStyle w:val="BodyText"/>
        <w:spacing w:before="0"/>
        <w:ind w:left="360"/>
      </w:pPr>
      <w:r>
        <w:rPr>
          <w:color w:val="231F20"/>
        </w:rPr>
        <w:t>shall</w:t>
      </w:r>
      <w:r>
        <w:rPr>
          <w:color w:val="231F20"/>
          <w:spacing w:val="-6"/>
        </w:rPr>
        <w:t> </w:t>
      </w:r>
      <w:r>
        <w:rPr>
          <w:color w:val="231F20"/>
        </w:rPr>
        <w:t>offer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</w:rPr>
        <w:t>ability</w:t>
      </w:r>
      <w:r>
        <w:rPr>
          <w:color w:val="231F20"/>
          <w:spacing w:val="-6"/>
        </w:rPr>
        <w:t> </w:t>
      </w:r>
      <w:r>
        <w:rPr>
          <w:color w:val="231F20"/>
        </w:rPr>
        <w:t>to</w:t>
      </w:r>
      <w:r>
        <w:rPr>
          <w:color w:val="231F20"/>
          <w:spacing w:val="-6"/>
        </w:rPr>
        <w:t> </w:t>
      </w:r>
      <w:r>
        <w:rPr>
          <w:color w:val="231F20"/>
        </w:rPr>
        <w:t>remote</w:t>
      </w:r>
      <w:r>
        <w:rPr>
          <w:color w:val="231F20"/>
          <w:spacing w:val="-6"/>
        </w:rPr>
        <w:t> </w:t>
      </w:r>
      <w:r>
        <w:rPr>
          <w:color w:val="231F20"/>
        </w:rPr>
        <w:t>temperature</w:t>
      </w:r>
      <w:r>
        <w:rPr>
          <w:color w:val="231F20"/>
          <w:spacing w:val="-6"/>
        </w:rPr>
        <w:t> </w:t>
      </w:r>
      <w:r>
        <w:rPr>
          <w:color w:val="231F20"/>
        </w:rPr>
        <w:t>control</w:t>
      </w:r>
      <w:r>
        <w:rPr>
          <w:color w:val="231F20"/>
          <w:spacing w:val="-6"/>
        </w:rPr>
        <w:t> </w:t>
      </w:r>
      <w:r>
        <w:rPr>
          <w:color w:val="231F20"/>
        </w:rPr>
        <w:t>for</w:t>
      </w:r>
      <w:r>
        <w:rPr>
          <w:color w:val="231F20"/>
          <w:spacing w:val="-6"/>
        </w:rPr>
        <w:t> </w:t>
      </w:r>
      <w:r>
        <w:rPr>
          <w:color w:val="231F20"/>
        </w:rPr>
        <w:t>admin </w:t>
      </w:r>
      <w:r>
        <w:rPr>
          <w:color w:val="231F20"/>
          <w:spacing w:val="-2"/>
        </w:rPr>
        <w:t>levels.</w:t>
      </w:r>
    </w:p>
    <w:p>
      <w:pPr>
        <w:pStyle w:val="BodyText"/>
        <w:ind w:left="360"/>
      </w:pPr>
      <w:r>
        <w:rPr>
          <w:color w:val="231F20"/>
        </w:rPr>
        <w:t>System shall be capable of sending system alerts by text and/or</w:t>
      </w:r>
      <w:r>
        <w:rPr>
          <w:color w:val="231F20"/>
          <w:spacing w:val="-5"/>
        </w:rPr>
        <w:t> </w:t>
      </w:r>
      <w:r>
        <w:rPr>
          <w:color w:val="231F20"/>
        </w:rPr>
        <w:t>email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prioritizing</w:t>
      </w:r>
      <w:r>
        <w:rPr>
          <w:color w:val="231F20"/>
          <w:spacing w:val="-5"/>
        </w:rPr>
        <w:t> </w:t>
      </w:r>
      <w:r>
        <w:rPr>
          <w:color w:val="231F20"/>
        </w:rPr>
        <w:t>alerts</w:t>
      </w:r>
      <w:r>
        <w:rPr>
          <w:color w:val="231F20"/>
          <w:spacing w:val="-5"/>
        </w:rPr>
        <w:t> </w:t>
      </w:r>
      <w:r>
        <w:rPr>
          <w:color w:val="231F20"/>
        </w:rPr>
        <w:t>based</w:t>
      </w:r>
      <w:r>
        <w:rPr>
          <w:color w:val="231F20"/>
          <w:spacing w:val="-5"/>
        </w:rPr>
        <w:t> </w:t>
      </w:r>
      <w:r>
        <w:rPr>
          <w:color w:val="231F20"/>
        </w:rPr>
        <w:t>on</w:t>
      </w:r>
      <w:r>
        <w:rPr>
          <w:color w:val="231F20"/>
          <w:spacing w:val="-5"/>
        </w:rPr>
        <w:t> </w:t>
      </w:r>
      <w:r>
        <w:rPr>
          <w:color w:val="231F20"/>
        </w:rPr>
        <w:t>levels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5"/>
        </w:rPr>
        <w:t> </w:t>
      </w:r>
      <w:r>
        <w:rPr>
          <w:color w:val="231F20"/>
        </w:rPr>
        <w:t>safety and potential liability. System offers two user levels for security. The control shall be equipped with secure Wi-Fi protocols WPA2-PSK and WPA2-PEAP-MSCHAPv2.</w:t>
      </w:r>
    </w:p>
    <w:p>
      <w:pPr>
        <w:pStyle w:val="BodyText"/>
        <w:ind w:left="360" w:right="257"/>
      </w:pPr>
      <w:r>
        <w:rPr>
          <w:color w:val="231F20"/>
        </w:rPr>
        <w:t>System shall feature a user-set, high-temperature sanitization</w:t>
      </w:r>
      <w:r>
        <w:rPr>
          <w:color w:val="231F20"/>
          <w:spacing w:val="-2"/>
        </w:rPr>
        <w:t> </w:t>
      </w:r>
      <w:r>
        <w:rPr>
          <w:color w:val="231F20"/>
        </w:rPr>
        <w:t>mode</w:t>
      </w:r>
      <w:r>
        <w:rPr>
          <w:color w:val="231F20"/>
          <w:spacing w:val="-2"/>
        </w:rPr>
        <w:t> </w:t>
      </w:r>
      <w:r>
        <w:rPr>
          <w:color w:val="231F20"/>
        </w:rPr>
        <w:t>for</w:t>
      </w:r>
      <w:r>
        <w:rPr>
          <w:color w:val="231F20"/>
          <w:spacing w:val="-2"/>
        </w:rPr>
        <w:t> </w:t>
      </w:r>
      <w:r>
        <w:rPr>
          <w:color w:val="231F20"/>
        </w:rPr>
        <w:t>thermal</w:t>
      </w:r>
      <w:r>
        <w:rPr>
          <w:color w:val="231F20"/>
          <w:spacing w:val="-2"/>
        </w:rPr>
        <w:t> </w:t>
      </w:r>
      <w:r>
        <w:rPr>
          <w:color w:val="231F20"/>
        </w:rPr>
        <w:t>disinfection</w:t>
      </w:r>
      <w:r>
        <w:rPr>
          <w:color w:val="231F20"/>
          <w:spacing w:val="-2"/>
        </w:rPr>
        <w:t> </w:t>
      </w:r>
      <w:r>
        <w:rPr>
          <w:color w:val="231F20"/>
        </w:rPr>
        <w:t>of</w:t>
      </w:r>
      <w:r>
        <w:rPr>
          <w:color w:val="231F20"/>
          <w:spacing w:val="-2"/>
        </w:rPr>
        <w:t> </w:t>
      </w:r>
      <w:r>
        <w:rPr>
          <w:color w:val="231F20"/>
        </w:rPr>
        <w:t>bacteria</w:t>
      </w:r>
      <w:r>
        <w:rPr>
          <w:color w:val="231F20"/>
          <w:spacing w:val="-2"/>
        </w:rPr>
        <w:t> </w:t>
      </w:r>
      <w:r>
        <w:rPr>
          <w:color w:val="231F20"/>
        </w:rPr>
        <w:t>and a</w:t>
      </w:r>
      <w:r>
        <w:rPr>
          <w:color w:val="231F20"/>
          <w:spacing w:val="-8"/>
        </w:rPr>
        <w:t> </w:t>
      </w:r>
      <w:r>
        <w:rPr>
          <w:color w:val="231F20"/>
        </w:rPr>
        <w:t>programmable</w:t>
      </w:r>
      <w:r>
        <w:rPr>
          <w:color w:val="231F20"/>
          <w:spacing w:val="-8"/>
        </w:rPr>
        <w:t> </w:t>
      </w:r>
      <w:r>
        <w:rPr>
          <w:color w:val="231F20"/>
        </w:rPr>
        <w:t>temperature</w:t>
      </w:r>
      <w:r>
        <w:rPr>
          <w:color w:val="231F20"/>
          <w:spacing w:val="-8"/>
        </w:rPr>
        <w:t> </w:t>
      </w:r>
      <w:r>
        <w:rPr>
          <w:color w:val="231F20"/>
        </w:rPr>
        <w:t>set</w:t>
      </w:r>
      <w:r>
        <w:rPr>
          <w:color w:val="231F20"/>
          <w:spacing w:val="-8"/>
        </w:rPr>
        <w:t> </w:t>
      </w:r>
      <w:r>
        <w:rPr>
          <w:color w:val="231F20"/>
        </w:rPr>
        <w:t>back</w:t>
      </w:r>
      <w:r>
        <w:rPr>
          <w:color w:val="231F20"/>
          <w:spacing w:val="-8"/>
        </w:rPr>
        <w:t> </w:t>
      </w:r>
      <w:r>
        <w:rPr>
          <w:color w:val="231F20"/>
        </w:rPr>
        <w:t>feature</w:t>
      </w:r>
      <w:r>
        <w:rPr>
          <w:color w:val="231F20"/>
          <w:spacing w:val="-8"/>
        </w:rPr>
        <w:t> </w:t>
      </w:r>
      <w:r>
        <w:rPr>
          <w:color w:val="231F20"/>
        </w:rPr>
        <w:t>to</w:t>
      </w:r>
      <w:r>
        <w:rPr>
          <w:color w:val="231F20"/>
          <w:spacing w:val="-8"/>
        </w:rPr>
        <w:t> </w:t>
      </w:r>
      <w:r>
        <w:rPr>
          <w:color w:val="231F20"/>
        </w:rPr>
        <w:t>improve energy efficiency. System shall also feature high speed</w:t>
      </w:r>
    </w:p>
    <w:p>
      <w:pPr>
        <w:pStyle w:val="BodyText"/>
        <w:spacing w:before="0"/>
        <w:ind w:left="360"/>
      </w:pPr>
      <w:r>
        <w:rPr>
          <w:color w:val="231F20"/>
        </w:rPr>
        <w:t>actuator</w:t>
      </w:r>
      <w:r>
        <w:rPr>
          <w:color w:val="231F20"/>
          <w:spacing w:val="-5"/>
        </w:rPr>
        <w:t> </w:t>
      </w:r>
      <w:r>
        <w:rPr>
          <w:color w:val="231F20"/>
        </w:rPr>
        <w:t>with</w:t>
      </w:r>
      <w:r>
        <w:rPr>
          <w:color w:val="231F20"/>
          <w:spacing w:val="-5"/>
        </w:rPr>
        <w:t> </w:t>
      </w:r>
      <w:r>
        <w:rPr>
          <w:color w:val="231F20"/>
        </w:rPr>
        <w:t>override</w:t>
      </w:r>
      <w:r>
        <w:rPr>
          <w:color w:val="231F20"/>
          <w:spacing w:val="-5"/>
        </w:rPr>
        <w:t> </w:t>
      </w:r>
      <w:r>
        <w:rPr>
          <w:color w:val="231F20"/>
        </w:rPr>
        <w:t>feature.</w:t>
      </w:r>
      <w:r>
        <w:rPr>
          <w:color w:val="231F20"/>
          <w:spacing w:val="-5"/>
        </w:rPr>
        <w:t> </w:t>
      </w:r>
      <w:r>
        <w:rPr>
          <w:color w:val="231F20"/>
        </w:rPr>
        <w:t>In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event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power</w:t>
      </w:r>
      <w:r>
        <w:rPr>
          <w:color w:val="231F20"/>
          <w:spacing w:val="-5"/>
        </w:rPr>
        <w:t> </w:t>
      </w:r>
      <w:r>
        <w:rPr>
          <w:color w:val="231F20"/>
        </w:rPr>
        <w:t>failure, system shall open full cold supply. In case of a loss of cold water, the system shall close hot water supply.</w:t>
      </w:r>
    </w:p>
    <w:p>
      <w:pPr>
        <w:pStyle w:val="BodyText"/>
        <w:ind w:left="360"/>
      </w:pPr>
      <w:r>
        <w:rPr>
          <w:color w:val="231F20"/>
        </w:rPr>
        <w:t>System</w:t>
      </w:r>
      <w:r>
        <w:rPr>
          <w:color w:val="231F20"/>
          <w:spacing w:val="-9"/>
        </w:rPr>
        <w:t> </w:t>
      </w:r>
      <w:r>
        <w:rPr>
          <w:color w:val="231F20"/>
        </w:rPr>
        <w:t>shall</w:t>
      </w:r>
      <w:r>
        <w:rPr>
          <w:color w:val="231F20"/>
          <w:spacing w:val="-9"/>
        </w:rPr>
        <w:t> </w:t>
      </w:r>
      <w:r>
        <w:rPr>
          <w:color w:val="231F20"/>
        </w:rPr>
        <w:t>be</w:t>
      </w:r>
      <w:r>
        <w:rPr>
          <w:color w:val="231F20"/>
          <w:spacing w:val="-9"/>
        </w:rPr>
        <w:t> </w:t>
      </w:r>
      <w:r>
        <w:rPr>
          <w:color w:val="231F20"/>
        </w:rPr>
        <w:t>listed/approved</w:t>
      </w:r>
      <w:r>
        <w:rPr>
          <w:color w:val="231F20"/>
          <w:spacing w:val="-9"/>
        </w:rPr>
        <w:t> </w:t>
      </w:r>
      <w:r>
        <w:rPr>
          <w:color w:val="231F20"/>
        </w:rPr>
        <w:t>to</w:t>
      </w:r>
      <w:r>
        <w:rPr>
          <w:color w:val="231F20"/>
          <w:spacing w:val="-9"/>
        </w:rPr>
        <w:t> </w:t>
      </w:r>
      <w:r>
        <w:rPr>
          <w:color w:val="231F20"/>
        </w:rPr>
        <w:t>ASSE</w:t>
      </w:r>
      <w:r>
        <w:rPr>
          <w:color w:val="231F20"/>
          <w:spacing w:val="-9"/>
        </w:rPr>
        <w:t> </w:t>
      </w:r>
      <w:r>
        <w:rPr>
          <w:color w:val="231F20"/>
        </w:rPr>
        <w:t>1017,</w:t>
      </w:r>
      <w:r>
        <w:rPr>
          <w:color w:val="231F20"/>
          <w:spacing w:val="-9"/>
        </w:rPr>
        <w:t> </w:t>
      </w:r>
      <w:r>
        <w:rPr>
          <w:color w:val="231F20"/>
        </w:rPr>
        <w:t>cUPC,</w:t>
      </w:r>
      <w:r>
        <w:rPr>
          <w:color w:val="231F20"/>
          <w:spacing w:val="-9"/>
        </w:rPr>
        <w:t> </w:t>
      </w:r>
      <w:r>
        <w:rPr>
          <w:color w:val="231F20"/>
        </w:rPr>
        <w:t>NSF, UL 60730-1, UL 60730-2-9, IEC 60730, and BTL (BACnet</w:t>
      </w:r>
    </w:p>
    <w:p>
      <w:pPr>
        <w:pStyle w:val="BodyText"/>
        <w:spacing w:before="0"/>
        <w:ind w:left="360"/>
      </w:pPr>
      <w:r>
        <w:rPr>
          <w:color w:val="231F20"/>
          <w:spacing w:val="-2"/>
        </w:rPr>
        <w:t>Testing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Laboratories).</w:t>
      </w:r>
    </w:p>
    <w:p>
      <w:pPr>
        <w:pStyle w:val="BodyText"/>
        <w:ind w:left="360"/>
      </w:pPr>
      <w:r>
        <w:rPr>
          <w:color w:val="231F20"/>
        </w:rPr>
        <w:t>System</w:t>
      </w:r>
      <w:r>
        <w:rPr>
          <w:color w:val="231F20"/>
          <w:spacing w:val="-7"/>
        </w:rPr>
        <w:t> </w:t>
      </w:r>
      <w:r>
        <w:rPr>
          <w:color w:val="231F20"/>
        </w:rPr>
        <w:t>shall</w:t>
      </w:r>
      <w:r>
        <w:rPr>
          <w:color w:val="231F20"/>
          <w:spacing w:val="-7"/>
        </w:rPr>
        <w:t> </w:t>
      </w:r>
      <w:r>
        <w:rPr>
          <w:color w:val="231F20"/>
        </w:rPr>
        <w:t>be</w:t>
      </w:r>
      <w:r>
        <w:rPr>
          <w:color w:val="231F20"/>
          <w:spacing w:val="-7"/>
        </w:rPr>
        <w:t> </w:t>
      </w:r>
      <w:r>
        <w:rPr>
          <w:color w:val="231F20"/>
        </w:rPr>
        <w:t>an</w:t>
      </w:r>
      <w:r>
        <w:rPr>
          <w:color w:val="231F20"/>
          <w:spacing w:val="-7"/>
        </w:rPr>
        <w:t> </w:t>
      </w:r>
      <w:r>
        <w:rPr>
          <w:color w:val="231F20"/>
        </w:rPr>
        <w:t>AERCO</w:t>
      </w:r>
      <w:r>
        <w:rPr>
          <w:color w:val="231F20"/>
          <w:spacing w:val="-7"/>
        </w:rPr>
        <w:t> </w:t>
      </w:r>
      <w:r>
        <w:rPr>
          <w:color w:val="231F20"/>
        </w:rPr>
        <w:t>DT2075VL,</w:t>
      </w:r>
      <w:r>
        <w:rPr>
          <w:color w:val="231F20"/>
          <w:spacing w:val="-7"/>
        </w:rPr>
        <w:t> </w:t>
      </w:r>
      <w:r>
        <w:rPr>
          <w:color w:val="231F20"/>
        </w:rPr>
        <w:t>DT2100VL, DT2150VL, or DT2200VL.</w:t>
      </w:r>
    </w:p>
    <w:p>
      <w:pPr>
        <w:pStyle w:val="BodyText"/>
        <w:spacing w:before="116"/>
        <w:ind w:left="0"/>
      </w:pPr>
    </w:p>
    <w:p>
      <w:pPr>
        <w:pStyle w:val="Heading2"/>
        <w:ind w:left="360"/>
      </w:pPr>
      <w:r>
        <w:rPr>
          <w:color w:val="231F20"/>
          <w:spacing w:val="-2"/>
        </w:rPr>
        <w:t>NOTICE</w:t>
      </w:r>
    </w:p>
    <w:p>
      <w:pPr>
        <w:pStyle w:val="BodyText"/>
        <w:ind w:left="360" w:right="257"/>
      </w:pP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copy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applicable</w:t>
      </w:r>
      <w:r>
        <w:rPr>
          <w:color w:val="231F20"/>
          <w:spacing w:val="-5"/>
        </w:rPr>
        <w:t> </w:t>
      </w:r>
      <w:r>
        <w:rPr>
          <w:color w:val="231F20"/>
        </w:rPr>
        <w:t>limited</w:t>
      </w:r>
      <w:r>
        <w:rPr>
          <w:color w:val="231F20"/>
          <w:spacing w:val="-5"/>
        </w:rPr>
        <w:t> </w:t>
      </w:r>
      <w:r>
        <w:rPr>
          <w:color w:val="231F20"/>
        </w:rPr>
        <w:t>warranty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disclaimers is available at aerco.com.</w:t>
      </w:r>
    </w:p>
    <w:p>
      <w:pPr>
        <w:pStyle w:val="BodyText"/>
        <w:spacing w:before="0"/>
        <w:ind w:left="0"/>
      </w:pPr>
      <w:r>
        <w:rPr/>
        <w:br w:type="column"/>
      </w:r>
      <w:r>
        <w:rPr/>
      </w:r>
    </w:p>
    <w:p>
      <w:pPr>
        <w:pStyle w:val="BodyText"/>
        <w:spacing w:before="0"/>
        <w:ind w:left="0"/>
      </w:pPr>
    </w:p>
    <w:p>
      <w:pPr>
        <w:pStyle w:val="BodyText"/>
        <w:spacing w:before="4"/>
        <w:ind w:left="0"/>
      </w:pPr>
    </w:p>
    <w:p>
      <w:pPr>
        <w:pStyle w:val="Heading2"/>
      </w:pPr>
      <w:r>
        <w:rPr>
          <w:color w:val="231F20"/>
          <w:spacing w:val="-2"/>
        </w:rPr>
        <w:t>WARNING</w:t>
      </w:r>
    </w:p>
    <w:p>
      <w:pPr>
        <w:pStyle w:val="BodyText"/>
        <w:ind w:right="844"/>
      </w:pPr>
      <w:r>
        <w:rPr>
          <w:color w:val="231F20"/>
        </w:rPr>
        <w:t>Hot</w:t>
      </w:r>
      <w:r>
        <w:rPr>
          <w:color w:val="231F20"/>
          <w:spacing w:val="-4"/>
        </w:rPr>
        <w:t> </w:t>
      </w:r>
      <w:r>
        <w:rPr>
          <w:color w:val="231F20"/>
        </w:rPr>
        <w:t>water</w:t>
      </w:r>
      <w:r>
        <w:rPr>
          <w:color w:val="231F20"/>
          <w:spacing w:val="-4"/>
        </w:rPr>
        <w:t> </w:t>
      </w:r>
      <w:r>
        <w:rPr>
          <w:color w:val="231F20"/>
        </w:rPr>
        <w:t>poses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danger</w:t>
      </w:r>
      <w:r>
        <w:rPr>
          <w:color w:val="231F20"/>
          <w:spacing w:val="-4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burning</w:t>
      </w:r>
      <w:r>
        <w:rPr>
          <w:color w:val="231F20"/>
          <w:spacing w:val="-4"/>
        </w:rPr>
        <w:t> </w:t>
      </w:r>
      <w:r>
        <w:rPr>
          <w:color w:val="231F20"/>
        </w:rPr>
        <w:t>or</w:t>
      </w:r>
      <w:r>
        <w:rPr>
          <w:color w:val="231F20"/>
          <w:spacing w:val="-4"/>
        </w:rPr>
        <w:t> </w:t>
      </w:r>
      <w:r>
        <w:rPr>
          <w:color w:val="231F20"/>
        </w:rPr>
        <w:t>scalding</w:t>
      </w:r>
      <w:r>
        <w:rPr>
          <w:color w:val="231F20"/>
          <w:spacing w:val="-4"/>
        </w:rPr>
        <w:t> </w:t>
      </w:r>
      <w:r>
        <w:rPr>
          <w:color w:val="231F20"/>
        </w:rPr>
        <w:t>above </w:t>
      </w:r>
      <w:r>
        <w:rPr>
          <w:color w:val="231F20"/>
          <w:spacing w:val="-2"/>
        </w:rPr>
        <w:t>110</w:t>
      </w:r>
      <w:r>
        <w:rPr>
          <w:rFonts w:ascii="Helvetica Neue LT Std 65 Medium" w:hAnsi="Helvetica Neue LT Std 65 Medium"/>
          <w:color w:val="231F20"/>
          <w:spacing w:val="-2"/>
        </w:rPr>
        <w:t>°</w:t>
      </w:r>
      <w:r>
        <w:rPr>
          <w:color w:val="231F20"/>
          <w:spacing w:val="-2"/>
        </w:rPr>
        <w:t>F.</w:t>
      </w:r>
    </w:p>
    <w:p>
      <w:pPr>
        <w:pStyle w:val="BodyText"/>
        <w:ind w:right="420"/>
      </w:pPr>
      <w:r>
        <w:rPr>
          <w:color w:val="231F20"/>
        </w:rPr>
        <w:t>Setting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</w:rPr>
        <w:t>mixing</w:t>
      </w:r>
      <w:r>
        <w:rPr>
          <w:color w:val="231F20"/>
          <w:spacing w:val="-6"/>
        </w:rPr>
        <w:t> </w:t>
      </w:r>
      <w:r>
        <w:rPr>
          <w:color w:val="231F20"/>
        </w:rPr>
        <w:t>valve</w:t>
      </w:r>
      <w:r>
        <w:rPr>
          <w:color w:val="231F20"/>
          <w:spacing w:val="-6"/>
        </w:rPr>
        <w:t> </w:t>
      </w:r>
      <w:r>
        <w:rPr>
          <w:color w:val="231F20"/>
        </w:rPr>
        <w:t>to</w:t>
      </w:r>
      <w:r>
        <w:rPr>
          <w:color w:val="231F20"/>
          <w:spacing w:val="-6"/>
        </w:rPr>
        <w:t> </w:t>
      </w:r>
      <w:r>
        <w:rPr>
          <w:color w:val="231F20"/>
        </w:rPr>
        <w:t>temperatures</w:t>
      </w:r>
      <w:r>
        <w:rPr>
          <w:color w:val="231F20"/>
          <w:spacing w:val="-6"/>
        </w:rPr>
        <w:t> </w:t>
      </w:r>
      <w:r>
        <w:rPr>
          <w:color w:val="231F20"/>
        </w:rPr>
        <w:t>over</w:t>
      </w:r>
      <w:r>
        <w:rPr>
          <w:color w:val="231F20"/>
          <w:spacing w:val="-6"/>
        </w:rPr>
        <w:t> </w:t>
      </w:r>
      <w:r>
        <w:rPr>
          <w:color w:val="231F20"/>
        </w:rPr>
        <w:t>110</w:t>
      </w:r>
      <w:r>
        <w:rPr>
          <w:rFonts w:ascii="Helvetica Neue LT Std 65 Medium" w:hAnsi="Helvetica Neue LT Std 65 Medium"/>
          <w:color w:val="231F20"/>
        </w:rPr>
        <w:t>°</w:t>
      </w:r>
      <w:r>
        <w:rPr>
          <w:color w:val="231F20"/>
        </w:rPr>
        <w:t>F</w:t>
      </w:r>
      <w:r>
        <w:rPr>
          <w:color w:val="231F20"/>
          <w:spacing w:val="-6"/>
        </w:rPr>
        <w:t> </w:t>
      </w:r>
      <w:r>
        <w:rPr>
          <w:color w:val="231F20"/>
        </w:rPr>
        <w:t>without the</w:t>
      </w:r>
      <w:r>
        <w:rPr>
          <w:color w:val="231F20"/>
          <w:spacing w:val="-3"/>
        </w:rPr>
        <w:t> </w:t>
      </w:r>
      <w:r>
        <w:rPr>
          <w:color w:val="231F20"/>
        </w:rPr>
        <w:t>protection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3"/>
        </w:rPr>
        <w:t> </w:t>
      </w:r>
      <w:r>
        <w:rPr>
          <w:color w:val="231F20"/>
        </w:rPr>
        <w:t>additional</w:t>
      </w:r>
      <w:r>
        <w:rPr>
          <w:color w:val="231F20"/>
          <w:spacing w:val="-3"/>
        </w:rPr>
        <w:t> </w:t>
      </w:r>
      <w:r>
        <w:rPr>
          <w:color w:val="231F20"/>
        </w:rPr>
        <w:t>point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3"/>
        </w:rPr>
        <w:t> </w:t>
      </w:r>
      <w:r>
        <w:rPr>
          <w:color w:val="231F20"/>
        </w:rPr>
        <w:t>use</w:t>
      </w:r>
      <w:r>
        <w:rPr>
          <w:color w:val="231F20"/>
          <w:spacing w:val="-3"/>
        </w:rPr>
        <w:t> </w:t>
      </w:r>
      <w:r>
        <w:rPr>
          <w:color w:val="231F20"/>
        </w:rPr>
        <w:t>mixing</w:t>
      </w:r>
      <w:r>
        <w:rPr>
          <w:color w:val="231F20"/>
          <w:spacing w:val="-3"/>
        </w:rPr>
        <w:t> </w:t>
      </w:r>
      <w:r>
        <w:rPr>
          <w:color w:val="231F20"/>
        </w:rPr>
        <w:t>valves</w:t>
      </w:r>
      <w:r>
        <w:rPr>
          <w:color w:val="231F20"/>
          <w:spacing w:val="-3"/>
        </w:rPr>
        <w:t> </w:t>
      </w:r>
      <w:r>
        <w:rPr>
          <w:color w:val="231F20"/>
        </w:rPr>
        <w:t>could result in scalding at point of use fixtures such as faucets, sinks, tubs, showers, etc.</w:t>
      </w:r>
    </w:p>
    <w:p>
      <w:pPr>
        <w:pStyle w:val="BodyText"/>
        <w:ind w:right="420"/>
      </w:pPr>
      <w:r>
        <w:rPr>
          <w:color w:val="231F20"/>
        </w:rPr>
        <w:t>The Sanitizing function produces high temperature at all point-of-use</w:t>
      </w:r>
      <w:r>
        <w:rPr>
          <w:color w:val="231F20"/>
          <w:spacing w:val="-6"/>
        </w:rPr>
        <w:t> </w:t>
      </w:r>
      <w:r>
        <w:rPr>
          <w:color w:val="231F20"/>
        </w:rPr>
        <w:t>fixtures</w:t>
      </w:r>
      <w:r>
        <w:rPr>
          <w:color w:val="231F20"/>
          <w:spacing w:val="-6"/>
        </w:rPr>
        <w:t> </w:t>
      </w:r>
      <w:r>
        <w:rPr>
          <w:color w:val="231F20"/>
        </w:rPr>
        <w:t>(faucets,</w:t>
      </w:r>
      <w:r>
        <w:rPr>
          <w:color w:val="231F20"/>
          <w:spacing w:val="-6"/>
        </w:rPr>
        <w:t> </w:t>
      </w:r>
      <w:r>
        <w:rPr>
          <w:color w:val="231F20"/>
        </w:rPr>
        <w:t>sinks,</w:t>
      </w:r>
      <w:r>
        <w:rPr>
          <w:color w:val="231F20"/>
          <w:spacing w:val="-6"/>
        </w:rPr>
        <w:t> </w:t>
      </w:r>
      <w:r>
        <w:rPr>
          <w:color w:val="231F20"/>
        </w:rPr>
        <w:t>tubs,</w:t>
      </w:r>
      <w:r>
        <w:rPr>
          <w:color w:val="231F20"/>
          <w:spacing w:val="-6"/>
        </w:rPr>
        <w:t> </w:t>
      </w:r>
      <w:r>
        <w:rPr>
          <w:color w:val="231F20"/>
        </w:rPr>
        <w:t>showers,</w:t>
      </w:r>
      <w:r>
        <w:rPr>
          <w:color w:val="231F20"/>
          <w:spacing w:val="-6"/>
        </w:rPr>
        <w:t> </w:t>
      </w:r>
      <w:r>
        <w:rPr>
          <w:color w:val="231F20"/>
        </w:rPr>
        <w:t>etc.)</w:t>
      </w:r>
      <w:r>
        <w:rPr>
          <w:color w:val="231F20"/>
          <w:spacing w:val="-6"/>
        </w:rPr>
        <w:t> </w:t>
      </w:r>
      <w:r>
        <w:rPr>
          <w:color w:val="231F20"/>
        </w:rPr>
        <w:t>and extreme care must be taken to mitigate against the risk of personal injuries such as burning or scolding, or other</w:t>
      </w:r>
    </w:p>
    <w:p>
      <w:pPr>
        <w:pStyle w:val="BodyText"/>
        <w:spacing w:before="0"/>
        <w:ind w:right="656"/>
        <w:jc w:val="both"/>
      </w:pPr>
      <w:r>
        <w:rPr>
          <w:color w:val="231F20"/>
        </w:rPr>
        <w:t>prop-erty</w:t>
      </w:r>
      <w:r>
        <w:rPr>
          <w:color w:val="231F20"/>
          <w:spacing w:val="-6"/>
        </w:rPr>
        <w:t> </w:t>
      </w:r>
      <w:r>
        <w:rPr>
          <w:color w:val="231F20"/>
        </w:rPr>
        <w:t>damage.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</w:rPr>
        <w:t>Sanitization</w:t>
      </w:r>
      <w:r>
        <w:rPr>
          <w:color w:val="231F20"/>
          <w:spacing w:val="-6"/>
        </w:rPr>
        <w:t> </w:t>
      </w:r>
      <w:r>
        <w:rPr>
          <w:color w:val="231F20"/>
        </w:rPr>
        <w:t>function</w:t>
      </w:r>
      <w:r>
        <w:rPr>
          <w:color w:val="231F20"/>
          <w:spacing w:val="-6"/>
        </w:rPr>
        <w:t> </w:t>
      </w:r>
      <w:r>
        <w:rPr>
          <w:color w:val="231F20"/>
        </w:rPr>
        <w:t>must</w:t>
      </w:r>
      <w:r>
        <w:rPr>
          <w:color w:val="231F20"/>
          <w:spacing w:val="-6"/>
        </w:rPr>
        <w:t> </w:t>
      </w:r>
      <w:r>
        <w:rPr>
          <w:color w:val="231F20"/>
        </w:rPr>
        <w:t>only</w:t>
      </w:r>
      <w:r>
        <w:rPr>
          <w:color w:val="231F20"/>
          <w:spacing w:val="-6"/>
        </w:rPr>
        <w:t> </w:t>
      </w:r>
      <w:r>
        <w:rPr>
          <w:color w:val="231F20"/>
        </w:rPr>
        <w:t>be used</w:t>
      </w:r>
      <w:r>
        <w:rPr>
          <w:color w:val="231F20"/>
          <w:spacing w:val="-3"/>
        </w:rPr>
        <w:t> </w:t>
      </w:r>
      <w:r>
        <w:rPr>
          <w:color w:val="231F20"/>
        </w:rPr>
        <w:t>for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purposes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3"/>
        </w:rPr>
        <w:t> </w:t>
      </w:r>
      <w:r>
        <w:rPr>
          <w:color w:val="231F20"/>
        </w:rPr>
        <w:t>sanitizing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system,</w:t>
      </w:r>
      <w:r>
        <w:rPr>
          <w:color w:val="231F20"/>
          <w:spacing w:val="-3"/>
        </w:rPr>
        <w:t> </w:t>
      </w:r>
      <w:r>
        <w:rPr>
          <w:color w:val="231F20"/>
        </w:rPr>
        <w:t>and</w:t>
      </w:r>
      <w:r>
        <w:rPr>
          <w:color w:val="231F20"/>
          <w:spacing w:val="-3"/>
        </w:rPr>
        <w:t> </w:t>
      </w:r>
      <w:r>
        <w:rPr>
          <w:color w:val="231F20"/>
        </w:rPr>
        <w:t>never during normal operations or use.</w:t>
      </w:r>
    </w:p>
    <w:p>
      <w:pPr>
        <w:pStyle w:val="BodyText"/>
        <w:ind w:right="420"/>
      </w:pPr>
      <w:r>
        <w:rPr>
          <w:color w:val="231F20"/>
        </w:rPr>
        <w:t>Sanitation</w:t>
      </w:r>
      <w:r>
        <w:rPr>
          <w:color w:val="231F20"/>
          <w:spacing w:val="-4"/>
        </w:rPr>
        <w:t> </w:t>
      </w:r>
      <w:r>
        <w:rPr>
          <w:color w:val="231F20"/>
        </w:rPr>
        <w:t>times</w:t>
      </w:r>
      <w:r>
        <w:rPr>
          <w:color w:val="231F20"/>
          <w:spacing w:val="-4"/>
        </w:rPr>
        <w:t> </w:t>
      </w:r>
      <w:r>
        <w:rPr>
          <w:color w:val="231F20"/>
        </w:rPr>
        <w:t>and</w:t>
      </w:r>
      <w:r>
        <w:rPr>
          <w:color w:val="231F20"/>
          <w:spacing w:val="-4"/>
        </w:rPr>
        <w:t> </w:t>
      </w:r>
      <w:r>
        <w:rPr>
          <w:color w:val="231F20"/>
        </w:rPr>
        <w:t>temperatures</w:t>
      </w:r>
      <w:r>
        <w:rPr>
          <w:color w:val="231F20"/>
          <w:spacing w:val="-4"/>
        </w:rPr>
        <w:t> </w:t>
      </w:r>
      <w:r>
        <w:rPr>
          <w:color w:val="231F20"/>
        </w:rPr>
        <w:t>should</w:t>
      </w:r>
      <w:r>
        <w:rPr>
          <w:color w:val="231F20"/>
          <w:spacing w:val="-4"/>
        </w:rPr>
        <w:t> </w:t>
      </w:r>
      <w:r>
        <w:rPr>
          <w:color w:val="231F20"/>
        </w:rPr>
        <w:t>be</w:t>
      </w:r>
      <w:r>
        <w:rPr>
          <w:color w:val="231F20"/>
          <w:spacing w:val="-4"/>
        </w:rPr>
        <w:t> </w:t>
      </w:r>
      <w:r>
        <w:rPr>
          <w:color w:val="231F20"/>
        </w:rPr>
        <w:t>chosen</w:t>
      </w:r>
      <w:r>
        <w:rPr>
          <w:color w:val="231F20"/>
          <w:spacing w:val="-4"/>
        </w:rPr>
        <w:t> </w:t>
      </w:r>
      <w:r>
        <w:rPr>
          <w:color w:val="231F20"/>
        </w:rPr>
        <w:t>based on</w:t>
      </w:r>
      <w:r>
        <w:rPr>
          <w:color w:val="231F20"/>
          <w:spacing w:val="-8"/>
        </w:rPr>
        <w:t> </w:t>
      </w:r>
      <w:r>
        <w:rPr>
          <w:color w:val="231F20"/>
        </w:rPr>
        <w:t>your</w:t>
      </w:r>
      <w:r>
        <w:rPr>
          <w:color w:val="231F20"/>
          <w:spacing w:val="-8"/>
        </w:rPr>
        <w:t> </w:t>
      </w:r>
      <w:r>
        <w:rPr>
          <w:color w:val="231F20"/>
        </w:rPr>
        <w:t>company's</w:t>
      </w:r>
      <w:r>
        <w:rPr>
          <w:color w:val="231F20"/>
          <w:spacing w:val="-8"/>
        </w:rPr>
        <w:t> </w:t>
      </w:r>
      <w:r>
        <w:rPr>
          <w:color w:val="231F20"/>
        </w:rPr>
        <w:t>Sanitization</w:t>
      </w:r>
      <w:r>
        <w:rPr>
          <w:color w:val="231F20"/>
          <w:spacing w:val="-8"/>
        </w:rPr>
        <w:t> </w:t>
      </w:r>
      <w:r>
        <w:rPr>
          <w:color w:val="231F20"/>
        </w:rPr>
        <w:t>Protocol</w:t>
      </w:r>
      <w:r>
        <w:rPr>
          <w:color w:val="231F20"/>
          <w:spacing w:val="-8"/>
        </w:rPr>
        <w:t> </w:t>
      </w:r>
      <w:r>
        <w:rPr>
          <w:color w:val="231F20"/>
        </w:rPr>
        <w:t>requirements,</w:t>
      </w:r>
      <w:r>
        <w:rPr>
          <w:color w:val="231F20"/>
          <w:spacing w:val="-8"/>
        </w:rPr>
        <w:t> </w:t>
      </w:r>
      <w:r>
        <w:rPr>
          <w:color w:val="231F20"/>
        </w:rPr>
        <w:t>your plumbing systems characteristics, and sanitation validation </w:t>
      </w:r>
      <w:r>
        <w:rPr>
          <w:color w:val="231F20"/>
          <w:spacing w:val="-2"/>
        </w:rPr>
        <w:t>data.</w:t>
      </w:r>
    </w:p>
    <w:p>
      <w:pPr>
        <w:pStyle w:val="BodyText"/>
        <w:ind w:right="312"/>
      </w:pPr>
      <w:r>
        <w:rPr>
          <w:color w:val="231F20"/>
        </w:rPr>
        <w:t>Ensure proper time is allotted for proper cooldown of water system</w:t>
      </w:r>
      <w:r>
        <w:rPr>
          <w:color w:val="231F20"/>
          <w:spacing w:val="-5"/>
        </w:rPr>
        <w:t> </w:t>
      </w:r>
      <w:r>
        <w:rPr>
          <w:color w:val="231F20"/>
        </w:rPr>
        <w:t>after</w:t>
      </w:r>
      <w:r>
        <w:rPr>
          <w:color w:val="231F20"/>
          <w:spacing w:val="-5"/>
        </w:rPr>
        <w:t> </w:t>
      </w:r>
      <w:r>
        <w:rPr>
          <w:color w:val="231F20"/>
        </w:rPr>
        <w:t>sanitization</w:t>
      </w:r>
      <w:r>
        <w:rPr>
          <w:color w:val="231F20"/>
          <w:spacing w:val="-5"/>
        </w:rPr>
        <w:t> </w:t>
      </w:r>
      <w:r>
        <w:rPr>
          <w:color w:val="231F20"/>
        </w:rPr>
        <w:t>in</w:t>
      </w:r>
      <w:r>
        <w:rPr>
          <w:color w:val="231F20"/>
          <w:spacing w:val="-5"/>
        </w:rPr>
        <w:t> </w:t>
      </w:r>
      <w:r>
        <w:rPr>
          <w:color w:val="231F20"/>
        </w:rPr>
        <w:t>order</w:t>
      </w:r>
      <w:r>
        <w:rPr>
          <w:color w:val="231F20"/>
          <w:spacing w:val="-5"/>
        </w:rPr>
        <w:t> </w:t>
      </w:r>
      <w:r>
        <w:rPr>
          <w:color w:val="231F20"/>
        </w:rPr>
        <w:t>for</w:t>
      </w:r>
      <w:r>
        <w:rPr>
          <w:color w:val="231F20"/>
          <w:spacing w:val="-5"/>
        </w:rPr>
        <w:t> </w:t>
      </w:r>
      <w:r>
        <w:rPr>
          <w:color w:val="231F20"/>
        </w:rPr>
        <w:t>temperatures</w:t>
      </w:r>
      <w:r>
        <w:rPr>
          <w:color w:val="231F20"/>
          <w:spacing w:val="-5"/>
        </w:rPr>
        <w:t> </w:t>
      </w:r>
      <w:r>
        <w:rPr>
          <w:color w:val="231F20"/>
        </w:rPr>
        <w:t>to</w:t>
      </w:r>
      <w:r>
        <w:rPr>
          <w:color w:val="231F20"/>
          <w:spacing w:val="-5"/>
        </w:rPr>
        <w:t> </w:t>
      </w:r>
      <w:r>
        <w:rPr>
          <w:color w:val="231F20"/>
        </w:rPr>
        <w:t>return</w:t>
      </w:r>
      <w:r>
        <w:rPr>
          <w:color w:val="231F20"/>
          <w:spacing w:val="-5"/>
        </w:rPr>
        <w:t> </w:t>
      </w:r>
      <w:r>
        <w:rPr>
          <w:color w:val="231F20"/>
        </w:rPr>
        <w:t>to normal. Not giving enough time for this cooldown period can also result in scalding at point of use devices.</w:t>
      </w:r>
    </w:p>
    <w:p>
      <w:pPr>
        <w:pStyle w:val="BodyText"/>
        <w:spacing w:before="183"/>
        <w:ind w:left="0"/>
      </w:pPr>
    </w:p>
    <w:p>
      <w:pPr>
        <w:pStyle w:val="Heading2"/>
      </w:pPr>
      <w:r>
        <w:rPr>
          <w:color w:val="231F20"/>
          <w:spacing w:val="-2"/>
        </w:rPr>
        <w:t>WARNING</w:t>
      </w:r>
    </w:p>
    <w:p>
      <w:pPr>
        <w:pStyle w:val="BodyText"/>
        <w:ind w:right="312"/>
      </w:pPr>
      <w:r>
        <w:rPr>
          <w:color w:val="231F20"/>
        </w:rPr>
        <w:t>DigiTemp 2 system provides user-directed control and monitoring of water distribution systems. The Sanitization mode is intended for use as part of a user-directed, controlled,</w:t>
      </w:r>
      <w:r>
        <w:rPr>
          <w:color w:val="231F20"/>
          <w:spacing w:val="-6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supervised</w:t>
      </w:r>
      <w:r>
        <w:rPr>
          <w:color w:val="231F20"/>
          <w:spacing w:val="-6"/>
        </w:rPr>
        <w:t> </w:t>
      </w:r>
      <w:r>
        <w:rPr>
          <w:color w:val="231F20"/>
        </w:rPr>
        <w:t>protocol</w:t>
      </w:r>
      <w:r>
        <w:rPr>
          <w:color w:val="231F20"/>
          <w:spacing w:val="-6"/>
        </w:rPr>
        <w:t> </w:t>
      </w:r>
      <w:r>
        <w:rPr>
          <w:color w:val="231F20"/>
        </w:rPr>
        <w:t>that</w:t>
      </w:r>
      <w:r>
        <w:rPr>
          <w:color w:val="231F20"/>
          <w:spacing w:val="-6"/>
        </w:rPr>
        <w:t> </w:t>
      </w:r>
      <w:r>
        <w:rPr>
          <w:color w:val="231F20"/>
        </w:rPr>
        <w:t>has</w:t>
      </w:r>
      <w:r>
        <w:rPr>
          <w:color w:val="231F20"/>
          <w:spacing w:val="-6"/>
        </w:rPr>
        <w:t> </w:t>
      </w:r>
      <w:r>
        <w:rPr>
          <w:color w:val="231F20"/>
        </w:rPr>
        <w:t>been</w:t>
      </w:r>
      <w:r>
        <w:rPr>
          <w:color w:val="231F20"/>
          <w:spacing w:val="-6"/>
        </w:rPr>
        <w:t> </w:t>
      </w:r>
      <w:r>
        <w:rPr>
          <w:color w:val="231F20"/>
        </w:rPr>
        <w:t>safely</w:t>
      </w:r>
      <w:r>
        <w:rPr>
          <w:color w:val="231F20"/>
          <w:spacing w:val="-6"/>
        </w:rPr>
        <w:t> </w:t>
      </w:r>
      <w:r>
        <w:rPr>
          <w:color w:val="231F20"/>
        </w:rPr>
        <w:t>and properly designed.</w:t>
      </w:r>
    </w:p>
    <w:p>
      <w:pPr>
        <w:pStyle w:val="BodyText"/>
        <w:ind w:right="566"/>
      </w:pPr>
      <w:r>
        <w:rPr>
          <w:color w:val="231F20"/>
        </w:rPr>
        <w:t>It</w:t>
      </w:r>
      <w:r>
        <w:rPr>
          <w:color w:val="231F20"/>
          <w:spacing w:val="-7"/>
        </w:rPr>
        <w:t> </w:t>
      </w:r>
      <w:r>
        <w:rPr>
          <w:color w:val="231F20"/>
        </w:rPr>
        <w:t>is</w:t>
      </w:r>
      <w:r>
        <w:rPr>
          <w:color w:val="231F20"/>
          <w:spacing w:val="-7"/>
        </w:rPr>
        <w:t> </w:t>
      </w:r>
      <w:r>
        <w:rPr>
          <w:color w:val="231F20"/>
        </w:rPr>
        <w:t>recommended</w:t>
      </w:r>
      <w:r>
        <w:rPr>
          <w:color w:val="231F20"/>
          <w:spacing w:val="-7"/>
        </w:rPr>
        <w:t> </w:t>
      </w:r>
      <w:r>
        <w:rPr>
          <w:color w:val="231F20"/>
        </w:rPr>
        <w:t>to</w:t>
      </w:r>
      <w:r>
        <w:rPr>
          <w:color w:val="231F20"/>
          <w:spacing w:val="-7"/>
        </w:rPr>
        <w:t> </w:t>
      </w:r>
      <w:r>
        <w:rPr>
          <w:color w:val="231F20"/>
        </w:rPr>
        <w:t>install</w:t>
      </w:r>
      <w:r>
        <w:rPr>
          <w:color w:val="231F20"/>
          <w:spacing w:val="-7"/>
        </w:rPr>
        <w:t> </w:t>
      </w:r>
      <w:r>
        <w:rPr>
          <w:color w:val="231F20"/>
        </w:rPr>
        <w:t>the</w:t>
      </w:r>
      <w:r>
        <w:rPr>
          <w:color w:val="231F20"/>
          <w:spacing w:val="-7"/>
        </w:rPr>
        <w:t> </w:t>
      </w:r>
      <w:r>
        <w:rPr>
          <w:color w:val="231F20"/>
        </w:rPr>
        <w:t>DigiTemp</w:t>
      </w:r>
      <w:r>
        <w:rPr>
          <w:color w:val="231F20"/>
          <w:spacing w:val="-7"/>
        </w:rPr>
        <w:t> </w:t>
      </w:r>
      <w:r>
        <w:rPr>
          <w:color w:val="231F20"/>
        </w:rPr>
        <w:t>2</w:t>
      </w:r>
      <w:r>
        <w:rPr>
          <w:color w:val="231F20"/>
          <w:spacing w:val="-7"/>
        </w:rPr>
        <w:t> </w:t>
      </w:r>
      <w:r>
        <w:rPr>
          <w:color w:val="231F20"/>
        </w:rPr>
        <w:t>system</w:t>
      </w:r>
      <w:r>
        <w:rPr>
          <w:color w:val="231F20"/>
          <w:spacing w:val="-7"/>
        </w:rPr>
        <w:t> </w:t>
      </w:r>
      <w:r>
        <w:rPr>
          <w:color w:val="231F20"/>
        </w:rPr>
        <w:t>as</w:t>
      </w:r>
      <w:r>
        <w:rPr>
          <w:color w:val="231F20"/>
          <w:spacing w:val="-7"/>
        </w:rPr>
        <w:t> </w:t>
      </w:r>
      <w:r>
        <w:rPr>
          <w:color w:val="231F20"/>
        </w:rPr>
        <w:t>part of a ASSE compliant water distribution system, including point-of-use mixing valves.</w:t>
      </w:r>
    </w:p>
    <w:p>
      <w:pPr>
        <w:pStyle w:val="BodyText"/>
        <w:ind w:right="409"/>
      </w:pPr>
      <w:r>
        <w:rPr>
          <w:color w:val="231F20"/>
        </w:rPr>
        <w:t>Installation</w:t>
      </w:r>
      <w:r>
        <w:rPr>
          <w:color w:val="231F20"/>
          <w:spacing w:val="-4"/>
        </w:rPr>
        <w:t> </w:t>
      </w:r>
      <w:r>
        <w:rPr>
          <w:color w:val="231F20"/>
        </w:rPr>
        <w:t>and</w:t>
      </w:r>
      <w:r>
        <w:rPr>
          <w:color w:val="231F20"/>
          <w:spacing w:val="-4"/>
        </w:rPr>
        <w:t> </w:t>
      </w:r>
      <w:r>
        <w:rPr>
          <w:color w:val="231F20"/>
        </w:rPr>
        <w:t>adjustment</w:t>
      </w:r>
      <w:r>
        <w:rPr>
          <w:color w:val="231F20"/>
          <w:spacing w:val="-4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DigiTemp</w:t>
      </w:r>
      <w:r>
        <w:rPr>
          <w:color w:val="231F20"/>
          <w:spacing w:val="-4"/>
        </w:rPr>
        <w:t> </w:t>
      </w:r>
      <w:r>
        <w:rPr>
          <w:color w:val="231F20"/>
        </w:rPr>
        <w:t>2</w:t>
      </w:r>
      <w:r>
        <w:rPr>
          <w:color w:val="231F20"/>
          <w:spacing w:val="-4"/>
        </w:rPr>
        <w:t> </w:t>
      </w:r>
      <w:r>
        <w:rPr>
          <w:color w:val="231F20"/>
        </w:rPr>
        <w:t>system</w:t>
      </w:r>
      <w:r>
        <w:rPr>
          <w:color w:val="231F20"/>
          <w:spacing w:val="-4"/>
        </w:rPr>
        <w:t> </w:t>
      </w:r>
      <w:r>
        <w:rPr>
          <w:color w:val="231F20"/>
        </w:rPr>
        <w:t>are</w:t>
      </w:r>
      <w:r>
        <w:rPr>
          <w:color w:val="231F20"/>
          <w:spacing w:val="-4"/>
        </w:rPr>
        <w:t> </w:t>
      </w:r>
      <w:r>
        <w:rPr>
          <w:color w:val="231F20"/>
        </w:rPr>
        <w:t>the responsibility of the owner and installer and must be done</w:t>
      </w:r>
      <w:r>
        <w:rPr>
          <w:color w:val="231F20"/>
          <w:spacing w:val="40"/>
        </w:rPr>
        <w:t> </w:t>
      </w:r>
      <w:r>
        <w:rPr>
          <w:color w:val="231F20"/>
        </w:rPr>
        <w:t>by</w:t>
      </w:r>
      <w:r>
        <w:rPr>
          <w:color w:val="231F20"/>
          <w:spacing w:val="-9"/>
        </w:rPr>
        <w:t> </w:t>
      </w:r>
      <w:r>
        <w:rPr>
          <w:color w:val="231F20"/>
        </w:rPr>
        <w:t>qualified</w:t>
      </w:r>
      <w:r>
        <w:rPr>
          <w:color w:val="231F20"/>
          <w:spacing w:val="-9"/>
        </w:rPr>
        <w:t> </w:t>
      </w:r>
      <w:r>
        <w:rPr>
          <w:color w:val="231F20"/>
        </w:rPr>
        <w:t>personnel</w:t>
      </w:r>
      <w:r>
        <w:rPr>
          <w:color w:val="231F20"/>
          <w:spacing w:val="-9"/>
        </w:rPr>
        <w:t> </w:t>
      </w:r>
      <w:r>
        <w:rPr>
          <w:color w:val="231F20"/>
        </w:rPr>
        <w:t>in</w:t>
      </w:r>
      <w:r>
        <w:rPr>
          <w:color w:val="231F20"/>
          <w:spacing w:val="-9"/>
        </w:rPr>
        <w:t> </w:t>
      </w:r>
      <w:r>
        <w:rPr>
          <w:color w:val="231F20"/>
        </w:rPr>
        <w:t>accordance</w:t>
      </w:r>
      <w:r>
        <w:rPr>
          <w:color w:val="231F20"/>
          <w:spacing w:val="-9"/>
        </w:rPr>
        <w:t> </w:t>
      </w:r>
      <w:r>
        <w:rPr>
          <w:color w:val="231F20"/>
        </w:rPr>
        <w:t>with</w:t>
      </w:r>
      <w:r>
        <w:rPr>
          <w:color w:val="231F20"/>
          <w:spacing w:val="-9"/>
        </w:rPr>
        <w:t> </w:t>
      </w:r>
      <w:r>
        <w:rPr>
          <w:color w:val="231F20"/>
        </w:rPr>
        <w:t>the</w:t>
      </w:r>
      <w:r>
        <w:rPr>
          <w:color w:val="231F20"/>
          <w:spacing w:val="-9"/>
        </w:rPr>
        <w:t> </w:t>
      </w:r>
      <w:r>
        <w:rPr>
          <w:color w:val="231F20"/>
        </w:rPr>
        <w:t>manufacturer’s instructions, and complying with all governmental requirements, building and construction codes and standards.</w:t>
      </w:r>
      <w:r>
        <w:rPr>
          <w:color w:val="231F20"/>
          <w:spacing w:val="-7"/>
        </w:rPr>
        <w:t> </w:t>
      </w:r>
      <w:r>
        <w:rPr>
          <w:color w:val="231F20"/>
        </w:rPr>
        <w:t>The</w:t>
      </w:r>
      <w:r>
        <w:rPr>
          <w:color w:val="231F20"/>
          <w:spacing w:val="-7"/>
        </w:rPr>
        <w:t> </w:t>
      </w:r>
      <w:r>
        <w:rPr>
          <w:color w:val="231F20"/>
        </w:rPr>
        <w:t>owner</w:t>
      </w:r>
      <w:r>
        <w:rPr>
          <w:color w:val="231F20"/>
          <w:spacing w:val="-7"/>
        </w:rPr>
        <w:t> </w:t>
      </w:r>
      <w:r>
        <w:rPr>
          <w:color w:val="231F20"/>
        </w:rPr>
        <w:t>and</w:t>
      </w:r>
      <w:r>
        <w:rPr>
          <w:color w:val="231F20"/>
          <w:spacing w:val="-7"/>
        </w:rPr>
        <w:t> </w:t>
      </w:r>
      <w:r>
        <w:rPr>
          <w:color w:val="231F20"/>
        </w:rPr>
        <w:t>user</w:t>
      </w:r>
      <w:r>
        <w:rPr>
          <w:color w:val="231F20"/>
          <w:spacing w:val="-7"/>
        </w:rPr>
        <w:t> </w:t>
      </w:r>
      <w:r>
        <w:rPr>
          <w:color w:val="231F20"/>
        </w:rPr>
        <w:t>of</w:t>
      </w:r>
      <w:r>
        <w:rPr>
          <w:color w:val="231F20"/>
          <w:spacing w:val="-7"/>
        </w:rPr>
        <w:t> </w:t>
      </w:r>
      <w:r>
        <w:rPr>
          <w:color w:val="231F20"/>
        </w:rPr>
        <w:t>the</w:t>
      </w:r>
      <w:r>
        <w:rPr>
          <w:color w:val="231F20"/>
          <w:spacing w:val="-7"/>
        </w:rPr>
        <w:t> </w:t>
      </w:r>
      <w:r>
        <w:rPr>
          <w:color w:val="231F20"/>
        </w:rPr>
        <w:t>DigiTemp</w:t>
      </w:r>
      <w:r>
        <w:rPr>
          <w:color w:val="231F20"/>
          <w:spacing w:val="-7"/>
        </w:rPr>
        <w:t> </w:t>
      </w:r>
      <w:r>
        <w:rPr>
          <w:color w:val="231F20"/>
        </w:rPr>
        <w:t>2</w:t>
      </w:r>
      <w:r>
        <w:rPr>
          <w:color w:val="231F20"/>
          <w:spacing w:val="-7"/>
        </w:rPr>
        <w:t> </w:t>
      </w:r>
      <w:r>
        <w:rPr>
          <w:color w:val="231F20"/>
        </w:rPr>
        <w:t>system</w:t>
      </w:r>
      <w:r>
        <w:rPr>
          <w:color w:val="231F20"/>
          <w:spacing w:val="-7"/>
        </w:rPr>
        <w:t> </w:t>
      </w:r>
      <w:r>
        <w:rPr>
          <w:color w:val="231F20"/>
        </w:rPr>
        <w:t>are responsible for selecting and installing the product in</w:t>
      </w:r>
    </w:p>
    <w:p>
      <w:pPr>
        <w:pStyle w:val="BodyText"/>
        <w:spacing w:before="0"/>
        <w:ind w:right="420"/>
      </w:pPr>
      <w:r>
        <w:rPr>
          <w:color w:val="231F20"/>
        </w:rPr>
        <w:t>an appropriate water distribution system, proper sizing, maintaining</w:t>
      </w:r>
      <w:r>
        <w:rPr>
          <w:color w:val="231F20"/>
          <w:spacing w:val="-9"/>
        </w:rPr>
        <w:t> </w:t>
      </w:r>
      <w:r>
        <w:rPr>
          <w:color w:val="231F20"/>
        </w:rPr>
        <w:t>proper</w:t>
      </w:r>
      <w:r>
        <w:rPr>
          <w:color w:val="231F20"/>
          <w:spacing w:val="-9"/>
        </w:rPr>
        <w:t> </w:t>
      </w:r>
      <w:r>
        <w:rPr>
          <w:color w:val="231F20"/>
        </w:rPr>
        <w:t>water</w:t>
      </w:r>
      <w:r>
        <w:rPr>
          <w:color w:val="231F20"/>
          <w:spacing w:val="-9"/>
        </w:rPr>
        <w:t> </w:t>
      </w:r>
      <w:r>
        <w:rPr>
          <w:color w:val="231F20"/>
        </w:rPr>
        <w:t>quality/condition,</w:t>
      </w:r>
      <w:r>
        <w:rPr>
          <w:color w:val="231F20"/>
          <w:spacing w:val="-9"/>
        </w:rPr>
        <w:t> </w:t>
      </w:r>
      <w:r>
        <w:rPr>
          <w:color w:val="231F20"/>
        </w:rPr>
        <w:t>and</w:t>
      </w:r>
      <w:r>
        <w:rPr>
          <w:color w:val="231F20"/>
          <w:spacing w:val="-9"/>
        </w:rPr>
        <w:t> </w:t>
      </w:r>
      <w:r>
        <w:rPr>
          <w:color w:val="231F20"/>
        </w:rPr>
        <w:t>deciding what temperature is safe and appropriate for the water distribution users and facility.</w:t>
      </w:r>
    </w:p>
    <w:p>
      <w:pPr>
        <w:pStyle w:val="BodyText"/>
        <w:ind w:right="420"/>
      </w:pPr>
      <w:r>
        <w:rPr>
          <w:color w:val="231F20"/>
        </w:rPr>
        <w:t>Always read and follow Installation, Operation, and Maintenance Manual and all product warnings and labels, and comply with</w:t>
      </w:r>
      <w:r>
        <w:rPr>
          <w:color w:val="231F20"/>
          <w:spacing w:val="1"/>
        </w:rPr>
        <w:t> </w:t>
      </w:r>
      <w:r>
        <w:rPr>
          <w:color w:val="231F20"/>
        </w:rPr>
        <w:t>all governmental</w:t>
      </w:r>
      <w:r>
        <w:rPr>
          <w:color w:val="231F20"/>
          <w:spacing w:val="1"/>
        </w:rPr>
        <w:t> </w:t>
      </w:r>
      <w:r>
        <w:rPr>
          <w:color w:val="231F20"/>
        </w:rPr>
        <w:t>and safety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requirements.</w:t>
      </w:r>
    </w:p>
    <w:p>
      <w:pPr>
        <w:pStyle w:val="BodyText"/>
        <w:spacing w:after="0"/>
        <w:sectPr>
          <w:footerReference w:type="default" r:id="rId5"/>
          <w:type w:val="continuous"/>
          <w:pgSz w:w="12240" w:h="15840"/>
          <w:pgMar w:header="0" w:footer="1364" w:top="920" w:bottom="1560" w:left="720" w:right="720"/>
          <w:pgNumType w:start="1"/>
          <w:cols w:num="2" w:equalWidth="0">
            <w:col w:w="5251" w:space="40"/>
            <w:col w:w="5509"/>
          </w:cols>
        </w:sectPr>
      </w:pPr>
    </w:p>
    <w:p>
      <w:pPr>
        <w:pStyle w:val="BodyText"/>
        <w:spacing w:before="0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0</wp:posOffset>
                </wp:positionH>
                <wp:positionV relativeFrom="page">
                  <wp:posOffset>685802</wp:posOffset>
                </wp:positionV>
                <wp:extent cx="528955" cy="821055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28955" cy="821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955" h="821055">
                              <a:moveTo>
                                <a:pt x="528916" y="0"/>
                              </a:moveTo>
                              <a:lnTo>
                                <a:pt x="0" y="529335"/>
                              </a:lnTo>
                              <a:lnTo>
                                <a:pt x="0" y="821016"/>
                              </a:lnTo>
                              <a:lnTo>
                                <a:pt x="528916" y="291680"/>
                              </a:lnTo>
                              <a:lnTo>
                                <a:pt x="5289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EDD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54.000198pt;width:41.65pt;height:64.6500pt;mso-position-horizontal-relative:page;mso-position-vertical-relative:page;z-index:15731712" id="docshape4" coordorigin="0,1080" coordsize="833,1293" path="m833,1080l0,1914,0,2373,833,1539,833,1080xe" filled="true" fillcolor="#e4eddb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33"/>
        <w:ind w:left="0"/>
        <w:rPr>
          <w:sz w:val="20"/>
        </w:rPr>
      </w:pPr>
    </w:p>
    <w:p>
      <w:pPr>
        <w:spacing w:line="240" w:lineRule="auto"/>
        <w:ind w:left="359" w:right="0" w:firstLine="0"/>
        <w:jc w:val="left"/>
        <w:rPr>
          <w:sz w:val="20"/>
        </w:rPr>
      </w:pPr>
      <w:r>
        <w:rPr>
          <w:position w:val="1"/>
          <w:sz w:val="20"/>
        </w:rPr>
        <mc:AlternateContent>
          <mc:Choice Requires="wps">
            <w:drawing>
              <wp:inline distT="0" distB="0" distL="0" distR="0">
                <wp:extent cx="312420" cy="561975"/>
                <wp:effectExtent l="0" t="0" r="0" b="0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312420" cy="561975"/>
                          <a:chExt cx="312420" cy="56197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-5" y="1"/>
                            <a:ext cx="312420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561975">
                                <a:moveTo>
                                  <a:pt x="312115" y="239293"/>
                                </a:moveTo>
                                <a:lnTo>
                                  <a:pt x="166458" y="384949"/>
                                </a:lnTo>
                                <a:lnTo>
                                  <a:pt x="166458" y="447370"/>
                                </a:lnTo>
                                <a:lnTo>
                                  <a:pt x="312115" y="301713"/>
                                </a:lnTo>
                                <a:lnTo>
                                  <a:pt x="312115" y="239293"/>
                                </a:lnTo>
                                <a:close/>
                              </a:path>
                              <a:path w="312420" h="561975">
                                <a:moveTo>
                                  <a:pt x="312115" y="145656"/>
                                </a:moveTo>
                                <a:lnTo>
                                  <a:pt x="166458" y="0"/>
                                </a:lnTo>
                                <a:lnTo>
                                  <a:pt x="0" y="166458"/>
                                </a:lnTo>
                                <a:lnTo>
                                  <a:pt x="0" y="395351"/>
                                </a:lnTo>
                                <a:lnTo>
                                  <a:pt x="166458" y="561809"/>
                                </a:lnTo>
                                <a:lnTo>
                                  <a:pt x="312115" y="415988"/>
                                </a:lnTo>
                                <a:lnTo>
                                  <a:pt x="312115" y="353733"/>
                                </a:lnTo>
                                <a:lnTo>
                                  <a:pt x="166458" y="499389"/>
                                </a:lnTo>
                                <a:lnTo>
                                  <a:pt x="41617" y="374535"/>
                                </a:lnTo>
                                <a:lnTo>
                                  <a:pt x="41617" y="187261"/>
                                </a:lnTo>
                                <a:lnTo>
                                  <a:pt x="166458" y="62255"/>
                                </a:lnTo>
                                <a:lnTo>
                                  <a:pt x="270497" y="166458"/>
                                </a:lnTo>
                                <a:lnTo>
                                  <a:pt x="166458" y="270497"/>
                                </a:lnTo>
                                <a:lnTo>
                                  <a:pt x="166458" y="332917"/>
                                </a:lnTo>
                                <a:lnTo>
                                  <a:pt x="312115" y="187261"/>
                                </a:lnTo>
                                <a:lnTo>
                                  <a:pt x="312115" y="1456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AD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.6pt;height:44.25pt;mso-position-horizontal-relative:char;mso-position-vertical-relative:line" id="docshapegroup5" coordorigin="0,0" coordsize="492,885">
                <v:shape style="position:absolute;left:0;top:0;width:492;height:885" id="docshape6" coordorigin="0,0" coordsize="492,885" path="m492,377l262,606,262,705,492,475,492,377xm492,229l262,0,0,262,0,623,262,885,492,655,492,557,262,786,66,590,66,295,262,98,426,262,262,426,262,524,492,295,492,229xe" filled="true" fillcolor="#62ad46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position w:val="1"/>
          <w:sz w:val="20"/>
        </w:rPr>
      </w:r>
      <w:r>
        <w:rPr>
          <w:rFonts w:ascii="Times New Roman"/>
          <w:spacing w:val="12"/>
          <w:position w:val="1"/>
          <w:sz w:val="20"/>
        </w:rPr>
        <w:t> </w:t>
      </w:r>
      <w:r>
        <w:rPr>
          <w:spacing w:val="12"/>
          <w:position w:val="1"/>
          <w:sz w:val="20"/>
        </w:rPr>
        <mc:AlternateContent>
          <mc:Choice Requires="wps">
            <w:drawing>
              <wp:inline distT="0" distB="0" distL="0" distR="0">
                <wp:extent cx="234315" cy="374650"/>
                <wp:effectExtent l="0" t="0" r="0" b="0"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234315" cy="374650"/>
                          <a:chExt cx="234315" cy="3746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234315" cy="374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374650">
                                <a:moveTo>
                                  <a:pt x="118465" y="0"/>
                                </a:moveTo>
                                <a:lnTo>
                                  <a:pt x="51193" y="11374"/>
                                </a:lnTo>
                                <a:lnTo>
                                  <a:pt x="15889" y="36398"/>
                                </a:lnTo>
                                <a:lnTo>
                                  <a:pt x="2256" y="61421"/>
                                </a:lnTo>
                                <a:lnTo>
                                  <a:pt x="0" y="72796"/>
                                </a:lnTo>
                                <a:lnTo>
                                  <a:pt x="0" y="374650"/>
                                </a:lnTo>
                                <a:lnTo>
                                  <a:pt x="52654" y="374650"/>
                                </a:lnTo>
                                <a:lnTo>
                                  <a:pt x="52654" y="240880"/>
                                </a:lnTo>
                                <a:lnTo>
                                  <a:pt x="234048" y="240880"/>
                                </a:lnTo>
                                <a:lnTo>
                                  <a:pt x="234048" y="187325"/>
                                </a:lnTo>
                                <a:lnTo>
                                  <a:pt x="53060" y="187325"/>
                                </a:lnTo>
                                <a:lnTo>
                                  <a:pt x="53060" y="79387"/>
                                </a:lnTo>
                                <a:lnTo>
                                  <a:pt x="117233" y="52641"/>
                                </a:lnTo>
                                <a:lnTo>
                                  <a:pt x="233183" y="52641"/>
                                </a:lnTo>
                                <a:lnTo>
                                  <a:pt x="232242" y="30710"/>
                                </a:lnTo>
                                <a:lnTo>
                                  <a:pt x="219600" y="9099"/>
                                </a:lnTo>
                                <a:lnTo>
                                  <a:pt x="185286" y="1137"/>
                                </a:lnTo>
                                <a:lnTo>
                                  <a:pt x="118465" y="0"/>
                                </a:lnTo>
                                <a:close/>
                              </a:path>
                              <a:path w="234315" h="374650">
                                <a:moveTo>
                                  <a:pt x="234048" y="240880"/>
                                </a:moveTo>
                                <a:lnTo>
                                  <a:pt x="181381" y="240880"/>
                                </a:lnTo>
                                <a:lnTo>
                                  <a:pt x="181381" y="374650"/>
                                </a:lnTo>
                                <a:lnTo>
                                  <a:pt x="234048" y="374650"/>
                                </a:lnTo>
                                <a:lnTo>
                                  <a:pt x="234048" y="240880"/>
                                </a:lnTo>
                                <a:close/>
                              </a:path>
                              <a:path w="234315" h="374650">
                                <a:moveTo>
                                  <a:pt x="233183" y="52641"/>
                                </a:moveTo>
                                <a:lnTo>
                                  <a:pt x="117233" y="52641"/>
                                </a:lnTo>
                                <a:lnTo>
                                  <a:pt x="154633" y="56820"/>
                                </a:lnTo>
                                <a:lnTo>
                                  <a:pt x="173651" y="66014"/>
                                </a:lnTo>
                                <a:lnTo>
                                  <a:pt x="180504" y="75208"/>
                                </a:lnTo>
                                <a:lnTo>
                                  <a:pt x="181406" y="79387"/>
                                </a:lnTo>
                                <a:lnTo>
                                  <a:pt x="181406" y="187325"/>
                                </a:lnTo>
                                <a:lnTo>
                                  <a:pt x="234048" y="187325"/>
                                </a:lnTo>
                                <a:lnTo>
                                  <a:pt x="234048" y="72796"/>
                                </a:lnTo>
                                <a:lnTo>
                                  <a:pt x="233362" y="56820"/>
                                </a:lnTo>
                                <a:lnTo>
                                  <a:pt x="233326" y="55984"/>
                                </a:lnTo>
                                <a:lnTo>
                                  <a:pt x="233201" y="53059"/>
                                </a:lnTo>
                                <a:lnTo>
                                  <a:pt x="233183" y="526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8.45pt;height:29.5pt;mso-position-horizontal-relative:char;mso-position-vertical-relative:line" id="docshapegroup7" coordorigin="0,0" coordsize="369,590">
                <v:shape style="position:absolute;left:0;top:0;width:369;height:590" id="docshape8" coordorigin="0,0" coordsize="369,590" path="m187,0l81,18,25,57,4,97,0,115,0,590,83,590,83,379,369,379,369,295,84,295,84,125,84,104,85,101,95,88,126,84,185,83,367,83,366,48,346,14,292,2,187,0xm369,379l286,379,286,590,369,590,369,379xm367,83l185,83,244,89,273,104,284,118,286,125,286,295,369,295,369,115,368,89,367,88,367,84,367,83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12"/>
          <w:position w:val="1"/>
          <w:sz w:val="20"/>
        </w:rPr>
      </w:r>
      <w:r>
        <w:rPr>
          <w:rFonts w:ascii="Times New Roman"/>
          <w:spacing w:val="10"/>
          <w:position w:val="1"/>
          <w:sz w:val="20"/>
        </w:rPr>
        <w:t> </w:t>
      </w:r>
      <w:r>
        <w:rPr>
          <w:spacing w:val="10"/>
          <w:position w:val="1"/>
          <w:sz w:val="20"/>
        </w:rPr>
        <mc:AlternateContent>
          <mc:Choice Requires="wps">
            <w:drawing>
              <wp:inline distT="0" distB="0" distL="0" distR="0">
                <wp:extent cx="209550" cy="371475"/>
                <wp:effectExtent l="0" t="0" r="0" b="0"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209550" cy="371475"/>
                          <a:chExt cx="209550" cy="37147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20955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371475">
                                <a:moveTo>
                                  <a:pt x="2089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2785"/>
                                </a:lnTo>
                                <a:lnTo>
                                  <a:pt x="2326" y="333796"/>
                                </a:lnTo>
                                <a:lnTo>
                                  <a:pt x="12611" y="355600"/>
                                </a:lnTo>
                                <a:lnTo>
                                  <a:pt x="39412" y="365516"/>
                                </a:lnTo>
                                <a:lnTo>
                                  <a:pt x="91287" y="370865"/>
                                </a:lnTo>
                                <a:lnTo>
                                  <a:pt x="208978" y="370865"/>
                                </a:lnTo>
                                <a:lnTo>
                                  <a:pt x="208978" y="317461"/>
                                </a:lnTo>
                                <a:lnTo>
                                  <a:pt x="103225" y="317461"/>
                                </a:lnTo>
                                <a:lnTo>
                                  <a:pt x="95679" y="316831"/>
                                </a:lnTo>
                                <a:lnTo>
                                  <a:pt x="78954" y="313655"/>
                                </a:lnTo>
                                <a:lnTo>
                                  <a:pt x="61922" y="306006"/>
                                </a:lnTo>
                                <a:lnTo>
                                  <a:pt x="53454" y="291960"/>
                                </a:lnTo>
                                <a:lnTo>
                                  <a:pt x="52628" y="262343"/>
                                </a:lnTo>
                                <a:lnTo>
                                  <a:pt x="52628" y="212153"/>
                                </a:lnTo>
                                <a:lnTo>
                                  <a:pt x="208978" y="212153"/>
                                </a:lnTo>
                                <a:lnTo>
                                  <a:pt x="208978" y="158686"/>
                                </a:lnTo>
                                <a:lnTo>
                                  <a:pt x="53009" y="158686"/>
                                </a:lnTo>
                                <a:lnTo>
                                  <a:pt x="53009" y="52971"/>
                                </a:lnTo>
                                <a:lnTo>
                                  <a:pt x="208978" y="52971"/>
                                </a:lnTo>
                                <a:lnTo>
                                  <a:pt x="208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.5pt;height:29.25pt;mso-position-horizontal-relative:char;mso-position-vertical-relative:line" id="docshapegroup9" coordorigin="0,0" coordsize="330,585">
                <v:shape style="position:absolute;left:0;top:0;width:330;height:585" id="docshape10" coordorigin="0,0" coordsize="330,585" path="m329,0l0,0,0,461,4,526,20,560,62,576,144,584,329,584,329,500,163,500,151,499,124,494,98,482,84,460,83,413,83,334,329,334,329,250,83,250,83,83,329,83,329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10"/>
          <w:position w:val="1"/>
          <w:sz w:val="20"/>
        </w:rPr>
      </w:r>
      <w:r>
        <w:rPr>
          <w:rFonts w:ascii="Times New Roman"/>
          <w:spacing w:val="15"/>
          <w:position w:val="1"/>
          <w:sz w:val="20"/>
        </w:rPr>
        <w:t> </w:t>
      </w:r>
      <w:r>
        <w:rPr>
          <w:spacing w:val="15"/>
          <w:position w:val="1"/>
          <w:sz w:val="20"/>
        </w:rPr>
        <mc:AlternateContent>
          <mc:Choice Requires="wps">
            <w:drawing>
              <wp:inline distT="0" distB="0" distL="0" distR="0">
                <wp:extent cx="210820" cy="370840"/>
                <wp:effectExtent l="0" t="0" r="0" b="0"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210820" cy="370840"/>
                          <a:chExt cx="210820" cy="37084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210820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820" h="370840">
                                <a:moveTo>
                                  <a:pt x="1095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0649"/>
                                </a:lnTo>
                                <a:lnTo>
                                  <a:pt x="52387" y="370649"/>
                                </a:lnTo>
                                <a:lnTo>
                                  <a:pt x="52387" y="239496"/>
                                </a:lnTo>
                                <a:lnTo>
                                  <a:pt x="202191" y="239496"/>
                                </a:lnTo>
                                <a:lnTo>
                                  <a:pt x="198796" y="232572"/>
                                </a:lnTo>
                                <a:lnTo>
                                  <a:pt x="182778" y="215645"/>
                                </a:lnTo>
                                <a:lnTo>
                                  <a:pt x="199169" y="202798"/>
                                </a:lnTo>
                                <a:lnTo>
                                  <a:pt x="207464" y="193117"/>
                                </a:lnTo>
                                <a:lnTo>
                                  <a:pt x="208283" y="189725"/>
                                </a:lnTo>
                                <a:lnTo>
                                  <a:pt x="52387" y="189725"/>
                                </a:lnTo>
                                <a:lnTo>
                                  <a:pt x="52387" y="49872"/>
                                </a:lnTo>
                                <a:lnTo>
                                  <a:pt x="202714" y="49872"/>
                                </a:lnTo>
                                <a:lnTo>
                                  <a:pt x="198164" y="38852"/>
                                </a:lnTo>
                                <a:lnTo>
                                  <a:pt x="168454" y="12923"/>
                                </a:lnTo>
                                <a:lnTo>
                                  <a:pt x="109562" y="0"/>
                                </a:lnTo>
                                <a:close/>
                              </a:path>
                              <a:path w="210820" h="370840">
                                <a:moveTo>
                                  <a:pt x="202191" y="239496"/>
                                </a:moveTo>
                                <a:lnTo>
                                  <a:pt x="106680" y="239496"/>
                                </a:lnTo>
                                <a:lnTo>
                                  <a:pt x="136110" y="239927"/>
                                </a:lnTo>
                                <a:lnTo>
                                  <a:pt x="151147" y="242941"/>
                                </a:lnTo>
                                <a:lnTo>
                                  <a:pt x="156495" y="251123"/>
                                </a:lnTo>
                                <a:lnTo>
                                  <a:pt x="156727" y="261333"/>
                                </a:lnTo>
                                <a:lnTo>
                                  <a:pt x="156838" y="266230"/>
                                </a:lnTo>
                                <a:lnTo>
                                  <a:pt x="156857" y="370649"/>
                                </a:lnTo>
                                <a:lnTo>
                                  <a:pt x="209956" y="370649"/>
                                </a:lnTo>
                                <a:lnTo>
                                  <a:pt x="209956" y="266230"/>
                                </a:lnTo>
                                <a:lnTo>
                                  <a:pt x="209633" y="261333"/>
                                </a:lnTo>
                                <a:lnTo>
                                  <a:pt x="206830" y="248958"/>
                                </a:lnTo>
                                <a:lnTo>
                                  <a:pt x="202191" y="239496"/>
                                </a:lnTo>
                                <a:close/>
                              </a:path>
                              <a:path w="210820" h="370840">
                                <a:moveTo>
                                  <a:pt x="202714" y="49872"/>
                                </a:moveTo>
                                <a:lnTo>
                                  <a:pt x="106273" y="49872"/>
                                </a:lnTo>
                                <a:lnTo>
                                  <a:pt x="135924" y="50316"/>
                                </a:lnTo>
                                <a:lnTo>
                                  <a:pt x="151077" y="53420"/>
                                </a:lnTo>
                                <a:lnTo>
                                  <a:pt x="156474" y="61847"/>
                                </a:lnTo>
                                <a:lnTo>
                                  <a:pt x="156799" y="75780"/>
                                </a:lnTo>
                                <a:lnTo>
                                  <a:pt x="156857" y="162166"/>
                                </a:lnTo>
                                <a:lnTo>
                                  <a:pt x="156190" y="166472"/>
                                </a:lnTo>
                                <a:lnTo>
                                  <a:pt x="150956" y="175945"/>
                                </a:lnTo>
                                <a:lnTo>
                                  <a:pt x="136310" y="185419"/>
                                </a:lnTo>
                                <a:lnTo>
                                  <a:pt x="107403" y="189725"/>
                                </a:lnTo>
                                <a:lnTo>
                                  <a:pt x="208283" y="189725"/>
                                </a:lnTo>
                                <a:lnTo>
                                  <a:pt x="210210" y="181743"/>
                                </a:lnTo>
                                <a:lnTo>
                                  <a:pt x="209994" y="166472"/>
                                </a:lnTo>
                                <a:lnTo>
                                  <a:pt x="209956" y="75780"/>
                                </a:lnTo>
                                <a:lnTo>
                                  <a:pt x="208671" y="64300"/>
                                </a:lnTo>
                                <a:lnTo>
                                  <a:pt x="202714" y="498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.6pt;height:29.2pt;mso-position-horizontal-relative:char;mso-position-vertical-relative:line" id="docshapegroup11" coordorigin="0,0" coordsize="332,584">
                <v:shape style="position:absolute;left:0;top:0;width:332;height:584" id="docshape12" coordorigin="0,0" coordsize="332,584" path="m173,0l0,0,0,584,83,584,83,377,318,377,313,366,288,340,314,319,327,304,328,299,83,299,83,79,319,79,312,61,265,20,173,0xm318,377l168,377,214,378,238,383,246,395,247,412,247,419,247,584,331,584,331,419,330,412,326,392,318,377xm319,79l167,79,214,79,238,84,246,97,247,119,247,255,246,262,238,277,215,292,169,299,328,299,331,286,331,262,331,119,329,101,319,79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15"/>
          <w:position w:val="1"/>
          <w:sz w:val="20"/>
        </w:rPr>
      </w:r>
      <w:r>
        <w:rPr>
          <w:rFonts w:ascii="Times New Roman"/>
          <w:spacing w:val="1"/>
          <w:position w:val="1"/>
          <w:sz w:val="20"/>
        </w:rPr>
        <w:t> </w:t>
      </w:r>
      <w:r>
        <w:rPr>
          <w:spacing w:val="1"/>
          <w:sz w:val="20"/>
        </w:rPr>
        <mc:AlternateContent>
          <mc:Choice Requires="wps">
            <w:drawing>
              <wp:inline distT="0" distB="0" distL="0" distR="0">
                <wp:extent cx="234315" cy="375920"/>
                <wp:effectExtent l="0" t="0" r="0" b="0"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234315" cy="375920"/>
                          <a:chExt cx="234315" cy="37592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234315" cy="37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375920">
                                <a:moveTo>
                                  <a:pt x="117144" y="0"/>
                                </a:moveTo>
                                <a:lnTo>
                                  <a:pt x="48798" y="12646"/>
                                </a:lnTo>
                                <a:lnTo>
                                  <a:pt x="14090" y="40468"/>
                                </a:lnTo>
                                <a:lnTo>
                                  <a:pt x="1623" y="68290"/>
                                </a:lnTo>
                                <a:lnTo>
                                  <a:pt x="0" y="80937"/>
                                </a:lnTo>
                                <a:lnTo>
                                  <a:pt x="0" y="295414"/>
                                </a:lnTo>
                                <a:lnTo>
                                  <a:pt x="1430" y="341898"/>
                                </a:lnTo>
                                <a:lnTo>
                                  <a:pt x="14109" y="365767"/>
                                </a:lnTo>
                                <a:lnTo>
                                  <a:pt x="49020" y="374562"/>
                                </a:lnTo>
                                <a:lnTo>
                                  <a:pt x="117144" y="375818"/>
                                </a:lnTo>
                                <a:lnTo>
                                  <a:pt x="185167" y="363156"/>
                                </a:lnTo>
                                <a:lnTo>
                                  <a:pt x="219906" y="335299"/>
                                </a:lnTo>
                                <a:lnTo>
                                  <a:pt x="232548" y="307441"/>
                                </a:lnTo>
                                <a:lnTo>
                                  <a:pt x="234276" y="294779"/>
                                </a:lnTo>
                                <a:lnTo>
                                  <a:pt x="234276" y="280847"/>
                                </a:lnTo>
                                <a:lnTo>
                                  <a:pt x="181571" y="280847"/>
                                </a:lnTo>
                                <a:lnTo>
                                  <a:pt x="181486" y="310945"/>
                                </a:lnTo>
                                <a:lnTo>
                                  <a:pt x="174747" y="319579"/>
                                </a:lnTo>
                                <a:lnTo>
                                  <a:pt x="155313" y="322760"/>
                                </a:lnTo>
                                <a:lnTo>
                                  <a:pt x="117144" y="323215"/>
                                </a:lnTo>
                                <a:lnTo>
                                  <a:pt x="79893" y="318843"/>
                                </a:lnTo>
                                <a:lnTo>
                                  <a:pt x="60656" y="309225"/>
                                </a:lnTo>
                                <a:lnTo>
                                  <a:pt x="53481" y="299608"/>
                                </a:lnTo>
                                <a:lnTo>
                                  <a:pt x="52412" y="295236"/>
                                </a:lnTo>
                                <a:lnTo>
                                  <a:pt x="52412" y="80937"/>
                                </a:lnTo>
                                <a:lnTo>
                                  <a:pt x="53131" y="64292"/>
                                </a:lnTo>
                                <a:lnTo>
                                  <a:pt x="60113" y="55745"/>
                                </a:lnTo>
                                <a:lnTo>
                                  <a:pt x="79428" y="52596"/>
                                </a:lnTo>
                                <a:lnTo>
                                  <a:pt x="117144" y="52146"/>
                                </a:lnTo>
                                <a:lnTo>
                                  <a:pt x="154669" y="56644"/>
                                </a:lnTo>
                                <a:lnTo>
                                  <a:pt x="173613" y="66541"/>
                                </a:lnTo>
                                <a:lnTo>
                                  <a:pt x="180325" y="76438"/>
                                </a:lnTo>
                                <a:lnTo>
                                  <a:pt x="181152" y="80937"/>
                                </a:lnTo>
                                <a:lnTo>
                                  <a:pt x="181152" y="94919"/>
                                </a:lnTo>
                                <a:lnTo>
                                  <a:pt x="234276" y="94919"/>
                                </a:lnTo>
                                <a:lnTo>
                                  <a:pt x="234276" y="80238"/>
                                </a:lnTo>
                                <a:lnTo>
                                  <a:pt x="232446" y="33850"/>
                                </a:lnTo>
                                <a:lnTo>
                                  <a:pt x="219635" y="10029"/>
                                </a:lnTo>
                                <a:lnTo>
                                  <a:pt x="184861" y="1253"/>
                                </a:lnTo>
                                <a:lnTo>
                                  <a:pt x="11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8.45pt;height:29.6pt;mso-position-horizontal-relative:char;mso-position-vertical-relative:line" id="docshapegroup13" coordorigin="0,0" coordsize="369,592">
                <v:shape style="position:absolute;left:0;top:0;width:369;height:592" id="docshape14" coordorigin="0,0" coordsize="369,592" path="m184,0l77,20,22,64,3,108,0,127,0,465,2,538,22,576,77,590,184,592,292,572,346,528,366,484,369,464,369,442,286,442,286,490,275,503,245,508,184,509,126,502,96,487,84,472,83,465,83,127,84,101,95,88,125,83,184,82,244,89,273,105,284,120,285,127,285,149,369,149,369,126,366,53,346,16,291,2,184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1"/>
          <w:sz w:val="20"/>
        </w:rPr>
      </w:r>
      <w:r>
        <w:rPr>
          <w:rFonts w:ascii="Times New Roman"/>
          <w:spacing w:val="10"/>
          <w:sz w:val="20"/>
        </w:rPr>
        <w:t> </w:t>
      </w:r>
      <w:r>
        <w:rPr>
          <w:spacing w:val="10"/>
          <w:sz w:val="20"/>
        </w:rPr>
        <mc:AlternateContent>
          <mc:Choice Requires="wps">
            <w:drawing>
              <wp:inline distT="0" distB="0" distL="0" distR="0">
                <wp:extent cx="297815" cy="379095"/>
                <wp:effectExtent l="0" t="0" r="0" b="1904"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297815" cy="379095"/>
                          <a:chExt cx="297815" cy="37909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241663" y="1"/>
                            <a:ext cx="55880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5880">
                                <a:moveTo>
                                  <a:pt x="27774" y="0"/>
                                </a:moveTo>
                                <a:lnTo>
                                  <a:pt x="94" y="27305"/>
                                </a:lnTo>
                                <a:lnTo>
                                  <a:pt x="0" y="27774"/>
                                </a:lnTo>
                                <a:lnTo>
                                  <a:pt x="2178" y="38590"/>
                                </a:lnTo>
                                <a:lnTo>
                                  <a:pt x="8124" y="47413"/>
                                </a:lnTo>
                                <a:lnTo>
                                  <a:pt x="16952" y="53358"/>
                                </a:lnTo>
                                <a:lnTo>
                                  <a:pt x="27774" y="55537"/>
                                </a:lnTo>
                                <a:lnTo>
                                  <a:pt x="38597" y="53358"/>
                                </a:lnTo>
                                <a:lnTo>
                                  <a:pt x="43603" y="49987"/>
                                </a:lnTo>
                                <a:lnTo>
                                  <a:pt x="27774" y="49987"/>
                                </a:lnTo>
                                <a:lnTo>
                                  <a:pt x="19112" y="48247"/>
                                </a:lnTo>
                                <a:lnTo>
                                  <a:pt x="12053" y="43495"/>
                                </a:lnTo>
                                <a:lnTo>
                                  <a:pt x="7302" y="36437"/>
                                </a:lnTo>
                                <a:lnTo>
                                  <a:pt x="5562" y="27774"/>
                                </a:lnTo>
                                <a:lnTo>
                                  <a:pt x="7302" y="19142"/>
                                </a:lnTo>
                                <a:lnTo>
                                  <a:pt x="12053" y="12076"/>
                                </a:lnTo>
                                <a:lnTo>
                                  <a:pt x="19112" y="7302"/>
                                </a:lnTo>
                                <a:lnTo>
                                  <a:pt x="27774" y="5549"/>
                                </a:lnTo>
                                <a:lnTo>
                                  <a:pt x="43602" y="5549"/>
                                </a:lnTo>
                                <a:lnTo>
                                  <a:pt x="38597" y="2178"/>
                                </a:lnTo>
                                <a:lnTo>
                                  <a:pt x="27774" y="0"/>
                                </a:lnTo>
                                <a:close/>
                              </a:path>
                              <a:path w="55880" h="55880">
                                <a:moveTo>
                                  <a:pt x="43602" y="5549"/>
                                </a:moveTo>
                                <a:lnTo>
                                  <a:pt x="27774" y="5549"/>
                                </a:lnTo>
                                <a:lnTo>
                                  <a:pt x="36399" y="7302"/>
                                </a:lnTo>
                                <a:lnTo>
                                  <a:pt x="43462" y="12076"/>
                                </a:lnTo>
                                <a:lnTo>
                                  <a:pt x="48234" y="19142"/>
                                </a:lnTo>
                                <a:lnTo>
                                  <a:pt x="49891" y="27305"/>
                                </a:lnTo>
                                <a:lnTo>
                                  <a:pt x="49987" y="27774"/>
                                </a:lnTo>
                                <a:lnTo>
                                  <a:pt x="48234" y="36437"/>
                                </a:lnTo>
                                <a:lnTo>
                                  <a:pt x="43462" y="43495"/>
                                </a:lnTo>
                                <a:lnTo>
                                  <a:pt x="36399" y="48247"/>
                                </a:lnTo>
                                <a:lnTo>
                                  <a:pt x="27774" y="49987"/>
                                </a:lnTo>
                                <a:lnTo>
                                  <a:pt x="43603" y="49987"/>
                                </a:lnTo>
                                <a:lnTo>
                                  <a:pt x="47424" y="47413"/>
                                </a:lnTo>
                                <a:lnTo>
                                  <a:pt x="53370" y="38590"/>
                                </a:lnTo>
                                <a:lnTo>
                                  <a:pt x="55549" y="27774"/>
                                </a:lnTo>
                                <a:lnTo>
                                  <a:pt x="53370" y="16952"/>
                                </a:lnTo>
                                <a:lnTo>
                                  <a:pt x="47424" y="8124"/>
                                </a:lnTo>
                                <a:lnTo>
                                  <a:pt x="43602" y="5549"/>
                                </a:lnTo>
                                <a:close/>
                              </a:path>
                              <a:path w="55880" h="55880">
                                <a:moveTo>
                                  <a:pt x="33794" y="12954"/>
                                </a:moveTo>
                                <a:lnTo>
                                  <a:pt x="18986" y="12954"/>
                                </a:lnTo>
                                <a:lnTo>
                                  <a:pt x="18986" y="42583"/>
                                </a:lnTo>
                                <a:lnTo>
                                  <a:pt x="24536" y="42583"/>
                                </a:lnTo>
                                <a:lnTo>
                                  <a:pt x="24536" y="32854"/>
                                </a:lnTo>
                                <a:lnTo>
                                  <a:pt x="37490" y="32854"/>
                                </a:lnTo>
                                <a:lnTo>
                                  <a:pt x="37490" y="30822"/>
                                </a:lnTo>
                                <a:lnTo>
                                  <a:pt x="34251" y="30365"/>
                                </a:lnTo>
                                <a:lnTo>
                                  <a:pt x="37490" y="29895"/>
                                </a:lnTo>
                                <a:lnTo>
                                  <a:pt x="37490" y="27774"/>
                                </a:lnTo>
                                <a:lnTo>
                                  <a:pt x="24536" y="27774"/>
                                </a:lnTo>
                                <a:lnTo>
                                  <a:pt x="24536" y="18046"/>
                                </a:lnTo>
                                <a:lnTo>
                                  <a:pt x="37490" y="18046"/>
                                </a:lnTo>
                                <a:lnTo>
                                  <a:pt x="37490" y="14808"/>
                                </a:lnTo>
                                <a:lnTo>
                                  <a:pt x="33794" y="12954"/>
                                </a:lnTo>
                                <a:close/>
                              </a:path>
                              <a:path w="55880" h="55880">
                                <a:moveTo>
                                  <a:pt x="37490" y="32854"/>
                                </a:moveTo>
                                <a:lnTo>
                                  <a:pt x="31013" y="32854"/>
                                </a:lnTo>
                                <a:lnTo>
                                  <a:pt x="31940" y="33324"/>
                                </a:lnTo>
                                <a:lnTo>
                                  <a:pt x="31940" y="42583"/>
                                </a:lnTo>
                                <a:lnTo>
                                  <a:pt x="37490" y="42583"/>
                                </a:lnTo>
                                <a:lnTo>
                                  <a:pt x="37490" y="32854"/>
                                </a:lnTo>
                                <a:close/>
                              </a:path>
                              <a:path w="55880" h="55880">
                                <a:moveTo>
                                  <a:pt x="37490" y="18046"/>
                                </a:moveTo>
                                <a:lnTo>
                                  <a:pt x="31013" y="18046"/>
                                </a:lnTo>
                                <a:lnTo>
                                  <a:pt x="31940" y="18516"/>
                                </a:lnTo>
                                <a:lnTo>
                                  <a:pt x="31940" y="27305"/>
                                </a:lnTo>
                                <a:lnTo>
                                  <a:pt x="31013" y="27774"/>
                                </a:lnTo>
                                <a:lnTo>
                                  <a:pt x="37490" y="27774"/>
                                </a:lnTo>
                                <a:lnTo>
                                  <a:pt x="37490" y="180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233679" cy="37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379095">
                                <a:moveTo>
                                  <a:pt x="116649" y="0"/>
                                </a:moveTo>
                                <a:lnTo>
                                  <a:pt x="48811" y="1232"/>
                                </a:lnTo>
                                <a:lnTo>
                                  <a:pt x="14047" y="9859"/>
                                </a:lnTo>
                                <a:lnTo>
                                  <a:pt x="1422" y="33277"/>
                                </a:lnTo>
                                <a:lnTo>
                                  <a:pt x="0" y="78879"/>
                                </a:lnTo>
                                <a:lnTo>
                                  <a:pt x="0" y="298945"/>
                                </a:lnTo>
                                <a:lnTo>
                                  <a:pt x="1722" y="311429"/>
                                </a:lnTo>
                                <a:lnTo>
                                  <a:pt x="14314" y="338893"/>
                                </a:lnTo>
                                <a:lnTo>
                                  <a:pt x="48911" y="366357"/>
                                </a:lnTo>
                                <a:lnTo>
                                  <a:pt x="116649" y="378840"/>
                                </a:lnTo>
                                <a:lnTo>
                                  <a:pt x="184487" y="377592"/>
                                </a:lnTo>
                                <a:lnTo>
                                  <a:pt x="219251" y="368854"/>
                                </a:lnTo>
                                <a:lnTo>
                                  <a:pt x="231876" y="345135"/>
                                </a:lnTo>
                                <a:lnTo>
                                  <a:pt x="232475" y="325678"/>
                                </a:lnTo>
                                <a:lnTo>
                                  <a:pt x="116649" y="325678"/>
                                </a:lnTo>
                                <a:lnTo>
                                  <a:pt x="79325" y="325261"/>
                                </a:lnTo>
                                <a:lnTo>
                                  <a:pt x="60231" y="322337"/>
                                </a:lnTo>
                                <a:lnTo>
                                  <a:pt x="53379" y="314400"/>
                                </a:lnTo>
                                <a:lnTo>
                                  <a:pt x="52781" y="298945"/>
                                </a:lnTo>
                                <a:lnTo>
                                  <a:pt x="52781" y="78879"/>
                                </a:lnTo>
                                <a:lnTo>
                                  <a:pt x="53709" y="74510"/>
                                </a:lnTo>
                                <a:lnTo>
                                  <a:pt x="60579" y="64896"/>
                                </a:lnTo>
                                <a:lnTo>
                                  <a:pt x="79516" y="55283"/>
                                </a:lnTo>
                                <a:lnTo>
                                  <a:pt x="116649" y="50914"/>
                                </a:lnTo>
                                <a:lnTo>
                                  <a:pt x="224313" y="50914"/>
                                </a:lnTo>
                                <a:lnTo>
                                  <a:pt x="218984" y="39439"/>
                                </a:lnTo>
                                <a:lnTo>
                                  <a:pt x="184387" y="12324"/>
                                </a:lnTo>
                                <a:lnTo>
                                  <a:pt x="116649" y="0"/>
                                </a:lnTo>
                                <a:close/>
                              </a:path>
                              <a:path w="233679" h="379095">
                                <a:moveTo>
                                  <a:pt x="224313" y="50914"/>
                                </a:moveTo>
                                <a:lnTo>
                                  <a:pt x="116649" y="50914"/>
                                </a:lnTo>
                                <a:lnTo>
                                  <a:pt x="153848" y="51351"/>
                                </a:lnTo>
                                <a:lnTo>
                                  <a:pt x="172878" y="54409"/>
                                </a:lnTo>
                                <a:lnTo>
                                  <a:pt x="179707" y="62712"/>
                                </a:lnTo>
                                <a:lnTo>
                                  <a:pt x="180301" y="78879"/>
                                </a:lnTo>
                                <a:lnTo>
                                  <a:pt x="180301" y="298945"/>
                                </a:lnTo>
                                <a:lnTo>
                                  <a:pt x="179437" y="303122"/>
                                </a:lnTo>
                                <a:lnTo>
                                  <a:pt x="172693" y="312312"/>
                                </a:lnTo>
                                <a:lnTo>
                                  <a:pt x="153839" y="321501"/>
                                </a:lnTo>
                                <a:lnTo>
                                  <a:pt x="116649" y="325678"/>
                                </a:lnTo>
                                <a:lnTo>
                                  <a:pt x="232475" y="325678"/>
                                </a:lnTo>
                                <a:lnTo>
                                  <a:pt x="233299" y="298945"/>
                                </a:lnTo>
                                <a:lnTo>
                                  <a:pt x="233299" y="78879"/>
                                </a:lnTo>
                                <a:lnTo>
                                  <a:pt x="231576" y="66554"/>
                                </a:lnTo>
                                <a:lnTo>
                                  <a:pt x="224313" y="509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.45pt;height:29.85pt;mso-position-horizontal-relative:char;mso-position-vertical-relative:line" id="docshapegroup15" coordorigin="0,0" coordsize="469,597">
                <v:shape style="position:absolute;left:380;top:0;width:88;height:88" id="docshape16" coordorigin="381,0" coordsize="88,88" path="m424,0l407,3,393,13,384,27,381,43,381,44,384,61,393,75,407,84,424,87,441,84,449,79,424,79,411,76,400,68,392,57,389,44,392,30,400,19,411,12,424,9,449,9,441,3,424,0xm449,9l424,9,438,12,449,19,457,30,459,43,459,44,457,57,449,68,438,76,424,79,449,79,455,75,465,61,468,44,465,27,455,13,449,9xm434,20l410,20,410,67,419,67,419,52,440,52,440,49,435,48,440,47,440,44,419,44,419,28,440,28,440,23,434,20xm440,52l429,52,431,52,431,67,440,67,440,52xm440,28l429,28,431,29,431,43,429,44,440,44,440,28xe" filled="true" fillcolor="#231f20" stroked="false">
                  <v:path arrowok="t"/>
                  <v:fill type="solid"/>
                </v:shape>
                <v:shape style="position:absolute;left:0;top:0;width:368;height:597" id="docshape17" coordorigin="0,0" coordsize="368,597" path="m184,0l77,2,22,16,2,52,0,124,0,471,3,490,23,534,77,577,184,597,291,595,345,581,365,544,366,513,184,513,125,512,95,508,84,495,83,471,83,124,85,117,95,102,125,87,184,80,353,80,345,62,290,19,184,0xm353,80l184,80,242,81,272,86,283,99,284,124,284,471,283,477,272,492,242,506,184,513,366,513,367,471,367,124,365,105,353,8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10"/>
          <w:sz w:val="20"/>
        </w:rPr>
      </w:r>
    </w:p>
    <w:sectPr>
      <w:type w:val="continuous"/>
      <w:pgSz w:w="12240" w:h="15840"/>
      <w:pgMar w:header="0" w:footer="1364" w:top="920" w:bottom="156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elvetica Neue LT Std 75 Bold">
    <w:altName w:val="Helvetica Neue LT Std 75 Bold"/>
    <w:charset w:val="0"/>
    <w:family w:val="roman"/>
    <w:pitch w:val="variable"/>
  </w:font>
  <w:font w:name="Helvetica Neue LT Std 45 Light">
    <w:altName w:val="Helvetica Neue LT Std 45 Light"/>
    <w:charset w:val="0"/>
    <w:family w:val="roman"/>
    <w:pitch w:val="variable"/>
  </w:font>
  <w:font w:name="Helvetica Neue LT Std 65 Medium">
    <w:altName w:val="Helvetica Neue LT Std 65 Medium"/>
    <w:charset w:val="0"/>
    <w:family w:val="roman"/>
    <w:pitch w:val="variable"/>
  </w:font>
  <w:font w:name="Helvetica Neue LT Std 55 Roman">
    <w:altName w:val="Helvetica Neue LT Std 55 Roman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6128">
          <wp:simplePos x="0" y="0"/>
          <wp:positionH relativeFrom="page">
            <wp:posOffset>1553335</wp:posOffset>
          </wp:positionH>
          <wp:positionV relativeFrom="page">
            <wp:posOffset>9056152</wp:posOffset>
          </wp:positionV>
          <wp:extent cx="403481" cy="94081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03481" cy="940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536640">
          <wp:simplePos x="0" y="0"/>
          <wp:positionH relativeFrom="page">
            <wp:posOffset>1997562</wp:posOffset>
          </wp:positionH>
          <wp:positionV relativeFrom="page">
            <wp:posOffset>9058296</wp:posOffset>
          </wp:positionV>
          <wp:extent cx="362604" cy="91566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62604" cy="915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537152">
          <wp:simplePos x="0" y="0"/>
          <wp:positionH relativeFrom="page">
            <wp:posOffset>1426928</wp:posOffset>
          </wp:positionH>
          <wp:positionV relativeFrom="page">
            <wp:posOffset>9058297</wp:posOffset>
          </wp:positionV>
          <wp:extent cx="86029" cy="89801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6029" cy="898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7664">
              <wp:simplePos x="0" y="0"/>
              <wp:positionH relativeFrom="page">
                <wp:posOffset>685551</wp:posOffset>
              </wp:positionH>
              <wp:positionV relativeFrom="page">
                <wp:posOffset>9017588</wp:posOffset>
              </wp:positionV>
              <wp:extent cx="640080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64008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00800" h="0">
                            <a:moveTo>
                              <a:pt x="0" y="0"/>
                            </a:moveTo>
                            <a:lnTo>
                              <a:pt x="6400800" y="0"/>
                            </a:lnTo>
                          </a:path>
                        </a:pathLst>
                      </a:custGeom>
                      <a:ln w="6350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778816" from="53.9804pt,710.046326pt" to="557.9804pt,710.046326pt" stroked="true" strokeweight=".5pt" strokecolor="#231f2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176">
              <wp:simplePos x="0" y="0"/>
              <wp:positionH relativeFrom="page">
                <wp:posOffset>5491990</wp:posOffset>
              </wp:positionH>
              <wp:positionV relativeFrom="page">
                <wp:posOffset>8816915</wp:posOffset>
              </wp:positionV>
              <wp:extent cx="1607185" cy="14859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607185" cy="148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1"/>
                            <w:ind w:left="20" w:right="0" w:firstLine="0"/>
                            <w:jc w:val="left"/>
                            <w:rPr>
                              <w:rFonts w:ascii="Helvetica Neue LT Std 65 Medium"/>
                              <w:sz w:val="16"/>
                            </w:rPr>
                          </w:pPr>
                          <w:r>
                            <w:rPr>
                              <w:rFonts w:ascii="Helvetica Neue LT Std 65 Medium"/>
                              <w:color w:val="231F20"/>
                              <w:w w:val="105"/>
                              <w:sz w:val="16"/>
                            </w:rPr>
                            <w:t>Heating</w:t>
                          </w:r>
                          <w:r>
                            <w:rPr>
                              <w:rFonts w:ascii="Helvetica Neue LT Std 65 Medium"/>
                              <w:color w:val="231F20"/>
                              <w:spacing w:val="-11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Helvetica Neue LT Std 65 Medium"/>
                              <w:color w:val="231F20"/>
                              <w:w w:val="105"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Helvetica Neue LT Std 65 Medium"/>
                              <w:color w:val="231F20"/>
                              <w:spacing w:val="-11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Helvetica Neue LT Std 65 Medium"/>
                              <w:color w:val="231F20"/>
                              <w:w w:val="105"/>
                              <w:sz w:val="16"/>
                            </w:rPr>
                            <w:t>Hot</w:t>
                          </w:r>
                          <w:r>
                            <w:rPr>
                              <w:rFonts w:ascii="Helvetica Neue LT Std 65 Medium"/>
                              <w:color w:val="231F20"/>
                              <w:spacing w:val="-11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Helvetica Neue LT Std 65 Medium"/>
                              <w:color w:val="231F20"/>
                              <w:w w:val="105"/>
                              <w:sz w:val="16"/>
                            </w:rPr>
                            <w:t>Water</w:t>
                          </w:r>
                          <w:r>
                            <w:rPr>
                              <w:rFonts w:ascii="Helvetica Neue LT Std 65 Medium"/>
                              <w:color w:val="231F20"/>
                              <w:spacing w:val="-10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Helvetica Neue LT Std 65 Medium"/>
                              <w:color w:val="231F20"/>
                              <w:spacing w:val="-2"/>
                              <w:w w:val="105"/>
                              <w:sz w:val="16"/>
                            </w:rPr>
                            <w:t>Solutions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32.440186pt;margin-top:694.2453pt;width:126.55pt;height:11.7pt;mso-position-horizontal-relative:page;mso-position-vertical-relative:page;z-index:-15778304" type="#_x0000_t202" id="docshape1" filled="false" stroked="false">
              <v:textbox inset="0,0,0,0">
                <w:txbxContent>
                  <w:p>
                    <w:pPr>
                      <w:spacing w:before="31"/>
                      <w:ind w:left="20" w:right="0" w:firstLine="0"/>
                      <w:jc w:val="left"/>
                      <w:rPr>
                        <w:rFonts w:ascii="Helvetica Neue LT Std 65 Medium"/>
                        <w:sz w:val="16"/>
                      </w:rPr>
                    </w:pPr>
                    <w:r>
                      <w:rPr>
                        <w:rFonts w:ascii="Helvetica Neue LT Std 65 Medium"/>
                        <w:color w:val="231F20"/>
                        <w:w w:val="105"/>
                        <w:sz w:val="16"/>
                      </w:rPr>
                      <w:t>Heating</w:t>
                    </w:r>
                    <w:r>
                      <w:rPr>
                        <w:rFonts w:ascii="Helvetica Neue LT Std 65 Medium"/>
                        <w:color w:val="231F20"/>
                        <w:spacing w:val="-11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Helvetica Neue LT Std 65 Medium"/>
                        <w:color w:val="231F20"/>
                        <w:w w:val="105"/>
                        <w:sz w:val="16"/>
                      </w:rPr>
                      <w:t>and</w:t>
                    </w:r>
                    <w:r>
                      <w:rPr>
                        <w:rFonts w:ascii="Helvetica Neue LT Std 65 Medium"/>
                        <w:color w:val="231F20"/>
                        <w:spacing w:val="-11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Helvetica Neue LT Std 65 Medium"/>
                        <w:color w:val="231F20"/>
                        <w:w w:val="105"/>
                        <w:sz w:val="16"/>
                      </w:rPr>
                      <w:t>Hot</w:t>
                    </w:r>
                    <w:r>
                      <w:rPr>
                        <w:rFonts w:ascii="Helvetica Neue LT Std 65 Medium"/>
                        <w:color w:val="231F20"/>
                        <w:spacing w:val="-11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Helvetica Neue LT Std 65 Medium"/>
                        <w:color w:val="231F20"/>
                        <w:w w:val="105"/>
                        <w:sz w:val="16"/>
                      </w:rPr>
                      <w:t>Water</w:t>
                    </w:r>
                    <w:r>
                      <w:rPr>
                        <w:rFonts w:ascii="Helvetica Neue LT Std 65 Medium"/>
                        <w:color w:val="231F20"/>
                        <w:spacing w:val="-10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Helvetica Neue LT Std 65 Medium"/>
                        <w:color w:val="231F20"/>
                        <w:spacing w:val="-2"/>
                        <w:w w:val="105"/>
                        <w:sz w:val="16"/>
                      </w:rPr>
                      <w:t>Solutions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688">
              <wp:simplePos x="0" y="0"/>
              <wp:positionH relativeFrom="page">
                <wp:posOffset>4364945</wp:posOffset>
              </wp:positionH>
              <wp:positionV relativeFrom="page">
                <wp:posOffset>9051572</wp:posOffset>
              </wp:positionV>
              <wp:extent cx="2734945" cy="27114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2734945" cy="2711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7"/>
                            <w:ind w:left="20" w:right="0" w:firstLine="0"/>
                            <w:jc w:val="left"/>
                            <w:rPr>
                              <w:rFonts w:ascii="Helvetica Neue LT Std 45 Light" w:hAnsi="Helvetica Neue LT Std 45 Light"/>
                              <w:sz w:val="14"/>
                            </w:rPr>
                          </w:pPr>
                          <w:r>
                            <w:rPr>
                              <w:rFonts w:ascii="Helvetica Neue LT Std 65 Medium" w:hAnsi="Helvetica Neue LT Std 65 Medium"/>
                              <w:color w:val="231F20"/>
                              <w:sz w:val="14"/>
                            </w:rPr>
                            <w:t>AERCO International, Inc.</w:t>
                          </w:r>
                          <w:r>
                            <w:rPr>
                              <w:rFonts w:ascii="Helvetica Neue LT Std 65 Medium" w:hAnsi="Helvetica Neue LT Std 65 Medium"/>
                              <w:color w:val="231F20"/>
                              <w:spacing w:val="3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4"/>
                            </w:rPr>
                            <w:t>•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3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4"/>
                            </w:rPr>
                            <w:t>100 Oritani Drive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40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4"/>
                            </w:rPr>
                            <w:t>•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3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4"/>
                            </w:rPr>
                            <w:t>Blauvelt, NY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-2"/>
                              <w:sz w:val="14"/>
                            </w:rPr>
                            <w:t>10913</w:t>
                          </w:r>
                        </w:p>
                        <w:p>
                          <w:pPr>
                            <w:spacing w:before="52"/>
                            <w:ind w:left="81" w:right="0" w:firstLine="0"/>
                            <w:jc w:val="left"/>
                            <w:rPr>
                              <w:rFonts w:ascii="Helvetica Neue LT Std 45 Light" w:hAnsi="Helvetica Neue LT Std 45 Light"/>
                              <w:sz w:val="14"/>
                            </w:rPr>
                          </w:pPr>
                          <w:r>
                            <w:rPr>
                              <w:rFonts w:ascii="Helvetica Neue LT Std 65 Medium" w:hAnsi="Helvetica Neue LT Std 65 Medium"/>
                              <w:color w:val="231F20"/>
                              <w:sz w:val="14"/>
                            </w:rPr>
                            <w:t>USA: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4"/>
                            </w:rPr>
                            <w:t>T: (845) 580-8000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38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4"/>
                            </w:rPr>
                            <w:t>•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3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4"/>
                            </w:rPr>
                            <w:t>Toll Free: (800) 526-0288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3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4"/>
                            </w:rPr>
                            <w:t>•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3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-2"/>
                              <w:sz w:val="14"/>
                            </w:rPr>
                            <w:t>AERCO.com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3.696503pt;margin-top:712.722229pt;width:215.35pt;height:21.35pt;mso-position-horizontal-relative:page;mso-position-vertical-relative:page;z-index:-15777792" type="#_x0000_t202" id="docshape2" filled="false" stroked="false">
              <v:textbox inset="0,0,0,0">
                <w:txbxContent>
                  <w:p>
                    <w:pPr>
                      <w:spacing w:before="27"/>
                      <w:ind w:left="20" w:right="0" w:firstLine="0"/>
                      <w:jc w:val="left"/>
                      <w:rPr>
                        <w:rFonts w:ascii="Helvetica Neue LT Std 45 Light" w:hAnsi="Helvetica Neue LT Std 45 Light"/>
                        <w:sz w:val="14"/>
                      </w:rPr>
                    </w:pPr>
                    <w:r>
                      <w:rPr>
                        <w:rFonts w:ascii="Helvetica Neue LT Std 65 Medium" w:hAnsi="Helvetica Neue LT Std 65 Medium"/>
                        <w:color w:val="231F20"/>
                        <w:sz w:val="14"/>
                      </w:rPr>
                      <w:t>AERCO International, Inc.</w:t>
                    </w:r>
                    <w:r>
                      <w:rPr>
                        <w:rFonts w:ascii="Helvetica Neue LT Std 65 Medium" w:hAnsi="Helvetica Neue LT Std 65 Medium"/>
                        <w:color w:val="231F20"/>
                        <w:spacing w:val="39"/>
                        <w:sz w:val="14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4"/>
                      </w:rPr>
                      <w:t>•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39"/>
                        <w:sz w:val="14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4"/>
                      </w:rPr>
                      <w:t>100 Oritani Drive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40"/>
                        <w:sz w:val="14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4"/>
                      </w:rPr>
                      <w:t>•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39"/>
                        <w:sz w:val="14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4"/>
                      </w:rPr>
                      <w:t>Blauvelt, NY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2"/>
                        <w:sz w:val="14"/>
                      </w:rPr>
                      <w:t>10913</w:t>
                    </w:r>
                  </w:p>
                  <w:p>
                    <w:pPr>
                      <w:spacing w:before="52"/>
                      <w:ind w:left="81" w:right="0" w:firstLine="0"/>
                      <w:jc w:val="left"/>
                      <w:rPr>
                        <w:rFonts w:ascii="Helvetica Neue LT Std 45 Light" w:hAnsi="Helvetica Neue LT Std 45 Light"/>
                        <w:sz w:val="14"/>
                      </w:rPr>
                    </w:pPr>
                    <w:r>
                      <w:rPr>
                        <w:rFonts w:ascii="Helvetica Neue LT Std 65 Medium" w:hAnsi="Helvetica Neue LT Std 65 Medium"/>
                        <w:color w:val="231F20"/>
                        <w:sz w:val="14"/>
                      </w:rPr>
                      <w:t>USA: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4"/>
                      </w:rPr>
                      <w:t>T: (845) 580-8000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38"/>
                        <w:sz w:val="14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4"/>
                      </w:rPr>
                      <w:t>•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39"/>
                        <w:sz w:val="14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4"/>
                      </w:rPr>
                      <w:t>Toll Free: (800) 526-0288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39"/>
                        <w:sz w:val="14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4"/>
                      </w:rPr>
                      <w:t>•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39"/>
                        <w:sz w:val="14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2"/>
                        <w:sz w:val="14"/>
                      </w:rPr>
                      <w:t>AERCO.com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200">
              <wp:simplePos x="0" y="0"/>
              <wp:positionH relativeFrom="page">
                <wp:posOffset>6453968</wp:posOffset>
              </wp:positionH>
              <wp:positionV relativeFrom="page">
                <wp:posOffset>9502533</wp:posOffset>
              </wp:positionV>
              <wp:extent cx="645160" cy="1308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45160" cy="1308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7"/>
                            <w:ind w:left="20" w:right="0" w:firstLine="0"/>
                            <w:jc w:val="left"/>
                            <w:rPr>
                              <w:rFonts w:ascii="Helvetica Neue LT Std 45 Light" w:hAnsi="Helvetica Neue LT Std 45 Light"/>
                              <w:sz w:val="14"/>
                            </w:rPr>
                          </w:pP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4"/>
                            </w:rPr>
                            <w:t>©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1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4"/>
                            </w:rPr>
                            <w:t>2026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-2"/>
                              <w:sz w:val="14"/>
                            </w:rPr>
                            <w:t>AERCO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8.186493pt;margin-top:748.231018pt;width:50.8pt;height:10.3pt;mso-position-horizontal-relative:page;mso-position-vertical-relative:page;z-index:-15777280" type="#_x0000_t202" id="docshape3" filled="false" stroked="false">
              <v:textbox inset="0,0,0,0">
                <w:txbxContent>
                  <w:p>
                    <w:pPr>
                      <w:spacing w:before="27"/>
                      <w:ind w:left="20" w:right="0" w:firstLine="0"/>
                      <w:jc w:val="left"/>
                      <w:rPr>
                        <w:rFonts w:ascii="Helvetica Neue LT Std 45 Light" w:hAnsi="Helvetica Neue LT Std 45 Light"/>
                        <w:sz w:val="14"/>
                      </w:rPr>
                    </w:pPr>
                    <w:r>
                      <w:rPr>
                        <w:rFonts w:ascii="Helvetica Neue LT Std 45 Light" w:hAnsi="Helvetica Neue LT Std 45 Light"/>
                        <w:color w:val="231F20"/>
                        <w:sz w:val="14"/>
                      </w:rPr>
                      <w:t>©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1"/>
                        <w:sz w:val="14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4"/>
                      </w:rPr>
                      <w:t>2026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2"/>
                        <w:sz w:val="14"/>
                      </w:rPr>
                      <w:t>AERCO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Helvetica Neue LT Std 55 Roman" w:hAnsi="Helvetica Neue LT Std 55 Roman" w:eastAsia="Helvetica Neue LT Std 55 Roman" w:cs="Helvetica Neue LT Std 55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90"/>
      <w:ind w:left="229"/>
    </w:pPr>
    <w:rPr>
      <w:rFonts w:ascii="Helvetica Neue LT Std 55 Roman" w:hAnsi="Helvetica Neue LT Std 55 Roman" w:eastAsia="Helvetica Neue LT Std 55 Roman" w:cs="Helvetica Neue LT Std 55 Roman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0"/>
      <w:ind w:left="360"/>
      <w:outlineLvl w:val="1"/>
    </w:pPr>
    <w:rPr>
      <w:rFonts w:ascii="Helvetica Neue LT Std 65 Medium" w:hAnsi="Helvetica Neue LT Std 65 Medium" w:eastAsia="Helvetica Neue LT Std 65 Medium" w:cs="Helvetica Neue LT Std 65 Medium"/>
      <w:sz w:val="30"/>
      <w:szCs w:val="3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29"/>
      <w:outlineLvl w:val="2"/>
    </w:pPr>
    <w:rPr>
      <w:rFonts w:ascii="Helvetica Neue LT Std 75 Bold" w:hAnsi="Helvetica Neue LT Std 75 Bold" w:eastAsia="Helvetica Neue LT Std 75 Bold" w:cs="Helvetica Neue LT Std 75 Bold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2026-08-14T13:27:16Z</dcterms:created>
  <dcterms:modified xsi:type="dcterms:W3CDTF">2026-08-14T13:27:16Z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Creator">
    <vt:lpwstr>Adobe InDesign 21.3 (Macintosh)</vt:lpwstr>
  </property>
  <property fmtid="{D5CDD505-2E9C-101B-9397-08002B2CF9AE}" pid="4" name="LastSaved">
    <vt:filetime>2026-08-14T00:00:00Z</vt:filetime>
  </property>
  <property fmtid="{D5CDD505-2E9C-101B-9397-08002B2CF9AE}" pid="5" name="Producer">
    <vt:lpwstr>Adobe PDF Library 18.0</vt:lpwstr>
  </property>
</Properties>
</file>